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15E5" w14:textId="77777777"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right"/>
        <w:rPr>
          <w:rFonts w:ascii="Sylfaen" w:eastAsia="Sylfaen" w:hAnsi="Sylfaen"/>
          <w:b/>
          <w:sz w:val="22"/>
          <w:szCs w:val="22"/>
        </w:rPr>
      </w:pPr>
      <w:r w:rsidRPr="00614B17">
        <w:rPr>
          <w:rFonts w:ascii="Sylfaen" w:eastAsia="Sylfaen" w:hAnsi="Sylfaen"/>
          <w:b/>
          <w:sz w:val="22"/>
          <w:szCs w:val="22"/>
        </w:rPr>
        <w:t>პროექტი</w:t>
      </w:r>
    </w:p>
    <w:p w14:paraId="4797CF54" w14:textId="77777777"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sidRPr="00614B17">
        <w:rPr>
          <w:rFonts w:ascii="Sylfaen" w:eastAsia="Sylfaen" w:hAnsi="Sylfaen"/>
          <w:b/>
          <w:sz w:val="22"/>
          <w:szCs w:val="22"/>
        </w:rPr>
        <w:t>საქართველოს მთავრობის</w:t>
      </w:r>
    </w:p>
    <w:p w14:paraId="25F99AE4" w14:textId="77777777"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54E29334" w14:textId="77777777" w:rsidR="002853ED"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r w:rsidRPr="00614B17">
        <w:rPr>
          <w:rFonts w:ascii="Sylfaen" w:eastAsia="Sylfaen" w:hAnsi="Sylfaen"/>
          <w:b/>
          <w:sz w:val="22"/>
          <w:szCs w:val="22"/>
        </w:rPr>
        <w:t xml:space="preserve">დადგენილება </w:t>
      </w:r>
    </w:p>
    <w:p w14:paraId="73B7DA57" w14:textId="13361A0B"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r w:rsidRPr="00614B17">
        <w:rPr>
          <w:rFonts w:ascii="Sylfaen" w:eastAsia="Sylfaen" w:hAnsi="Sylfaen"/>
          <w:b/>
          <w:sz w:val="22"/>
          <w:szCs w:val="22"/>
        </w:rPr>
        <w:t>№</w:t>
      </w:r>
    </w:p>
    <w:p w14:paraId="1D91DDE8" w14:textId="77777777" w:rsidR="002853ED" w:rsidRPr="00614B17" w:rsidRDefault="002853ED"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lang w:val="ka-GE"/>
        </w:rPr>
      </w:pPr>
    </w:p>
    <w:p w14:paraId="6F4040AD" w14:textId="54457979" w:rsidR="00545644" w:rsidRPr="00614B17" w:rsidRDefault="002A792A"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Pr>
          <w:rFonts w:ascii="Sylfaen" w:eastAsia="Sylfaen" w:hAnsi="Sylfaen"/>
          <w:b/>
          <w:sz w:val="22"/>
          <w:szCs w:val="22"/>
        </w:rPr>
        <w:t>2020</w:t>
      </w:r>
      <w:r w:rsidR="00545644" w:rsidRPr="00614B17">
        <w:rPr>
          <w:rFonts w:ascii="Sylfaen" w:eastAsia="Sylfaen" w:hAnsi="Sylfaen"/>
          <w:b/>
          <w:sz w:val="22"/>
          <w:szCs w:val="22"/>
        </w:rPr>
        <w:t xml:space="preserve"> წლის</w:t>
      </w:r>
      <w:r w:rsidR="0092052D" w:rsidRPr="00614B17">
        <w:rPr>
          <w:rFonts w:ascii="Sylfaen" w:eastAsia="Sylfaen" w:hAnsi="Sylfaen"/>
          <w:b/>
          <w:sz w:val="22"/>
          <w:szCs w:val="22"/>
        </w:rPr>
        <w:t xml:space="preserve">                           </w:t>
      </w:r>
      <w:r w:rsidR="00545644" w:rsidRPr="00614B17">
        <w:rPr>
          <w:rFonts w:ascii="Sylfaen" w:eastAsia="Sylfaen" w:hAnsi="Sylfaen"/>
          <w:b/>
          <w:sz w:val="22"/>
          <w:szCs w:val="22"/>
        </w:rPr>
        <w:t xml:space="preserve"> ქ. თბილისი</w:t>
      </w:r>
    </w:p>
    <w:p w14:paraId="0EFE1D78" w14:textId="77777777"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45BD385F" w14:textId="77777777"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r w:rsidRPr="00614B17">
        <w:rPr>
          <w:rFonts w:ascii="Sylfaen" w:eastAsia="Sylfaen" w:hAnsi="Sylfaen"/>
          <w:b/>
          <w:sz w:val="22"/>
          <w:szCs w:val="22"/>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ცვლილების შეტანის თაობაზე</w:t>
      </w:r>
    </w:p>
    <w:p w14:paraId="07285BB3" w14:textId="77777777"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center"/>
        <w:rPr>
          <w:rFonts w:ascii="Sylfaen" w:eastAsia="Sylfaen" w:hAnsi="Sylfaen"/>
          <w:b/>
          <w:sz w:val="22"/>
          <w:szCs w:val="22"/>
        </w:rPr>
      </w:pPr>
    </w:p>
    <w:p w14:paraId="32528492" w14:textId="4752FED8"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sz w:val="22"/>
          <w:szCs w:val="22"/>
        </w:rPr>
      </w:pPr>
      <w:r w:rsidRPr="00614B17">
        <w:rPr>
          <w:rFonts w:ascii="Sylfaen" w:eastAsia="Sylfaen" w:hAnsi="Sylfaen"/>
          <w:b/>
          <w:sz w:val="22"/>
          <w:szCs w:val="22"/>
        </w:rPr>
        <w:t>მუხლი 1</w:t>
      </w:r>
      <w:r w:rsidRPr="00614B17">
        <w:rPr>
          <w:rFonts w:ascii="Sylfaen" w:eastAsia="Sylfaen" w:hAnsi="Sylfaen"/>
          <w:sz w:val="22"/>
          <w:szCs w:val="22"/>
        </w:rPr>
        <w:t xml:space="preserve">. „ნორმატიული აქტების შესახებ“ საქართველოს </w:t>
      </w:r>
      <w:r w:rsidRPr="00614B17">
        <w:rPr>
          <w:rFonts w:ascii="Sylfaen" w:eastAsia="Sylfaen" w:hAnsi="Sylfaen"/>
          <w:sz w:val="22"/>
          <w:szCs w:val="22"/>
          <w:lang w:val="ka-GE"/>
        </w:rPr>
        <w:t xml:space="preserve">ორგანული </w:t>
      </w:r>
      <w:r w:rsidRPr="00614B17">
        <w:rPr>
          <w:rFonts w:ascii="Sylfaen" w:eastAsia="Sylfaen" w:hAnsi="Sylfaen"/>
          <w:sz w:val="22"/>
          <w:szCs w:val="22"/>
        </w:rPr>
        <w:t xml:space="preserve">კანონის მე-20 მუხლის მე-4 პუნქტის შესაბამისად, „საყოველთაო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(www.matsne.gov.ge, 22/02/2013, 470230000.10.003.017200) შეტანილ იქნეს </w:t>
      </w:r>
      <w:r w:rsidRPr="00614B17">
        <w:rPr>
          <w:rFonts w:ascii="Sylfaen" w:eastAsia="Sylfaen" w:hAnsi="Sylfaen"/>
          <w:sz w:val="22"/>
          <w:szCs w:val="22"/>
          <w:lang w:val="ka-GE"/>
        </w:rPr>
        <w:t xml:space="preserve">შემდეგი </w:t>
      </w:r>
      <w:r w:rsidRPr="00614B17">
        <w:rPr>
          <w:rFonts w:ascii="Sylfaen" w:eastAsia="Sylfaen" w:hAnsi="Sylfaen"/>
          <w:sz w:val="22"/>
          <w:szCs w:val="22"/>
        </w:rPr>
        <w:t>ცვლილება:</w:t>
      </w:r>
    </w:p>
    <w:p w14:paraId="56147A26" w14:textId="77777777" w:rsidR="00545644" w:rsidRPr="00614B17" w:rsidRDefault="00545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bCs/>
          <w:noProof/>
          <w:sz w:val="22"/>
          <w:szCs w:val="22"/>
          <w:lang w:eastAsia="x-none"/>
        </w:rPr>
      </w:pPr>
    </w:p>
    <w:p w14:paraId="057FD850" w14:textId="77777777" w:rsidR="00545644" w:rsidRPr="00614B17" w:rsidRDefault="00545644" w:rsidP="00545644">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sz w:val="22"/>
          <w:szCs w:val="22"/>
        </w:rPr>
      </w:pPr>
    </w:p>
    <w:p w14:paraId="0F20F553" w14:textId="02052B4F" w:rsidR="003323AA" w:rsidRPr="00614B17" w:rsidRDefault="00545644" w:rsidP="003323AA">
      <w:pPr>
        <w:pStyle w:val="Normal0"/>
        <w:widowControl/>
        <w:numPr>
          <w:ilvl w:val="0"/>
          <w:numId w:val="5"/>
        </w:num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jc w:val="both"/>
        <w:rPr>
          <w:rFonts w:ascii="Sylfaen" w:eastAsia="Sylfaen" w:hAnsi="Sylfaen"/>
          <w:b/>
          <w:sz w:val="22"/>
          <w:szCs w:val="22"/>
          <w:lang w:val="ka-GE"/>
        </w:rPr>
      </w:pPr>
      <w:r w:rsidRPr="00614B17">
        <w:rPr>
          <w:rFonts w:ascii="Sylfaen" w:eastAsia="Sylfaen" w:hAnsi="Sylfaen"/>
          <w:b/>
          <w:sz w:val="22"/>
          <w:szCs w:val="22"/>
          <w:lang w:val="ka-GE"/>
        </w:rPr>
        <w:t>დადგენილებ</w:t>
      </w:r>
      <w:r w:rsidR="00773869" w:rsidRPr="00614B17">
        <w:rPr>
          <w:rFonts w:ascii="Sylfaen" w:eastAsia="Sylfaen" w:hAnsi="Sylfaen"/>
          <w:b/>
          <w:sz w:val="22"/>
          <w:szCs w:val="22"/>
          <w:lang w:val="ka-GE"/>
        </w:rPr>
        <w:t>ი</w:t>
      </w:r>
      <w:r w:rsidRPr="00614B17">
        <w:rPr>
          <w:rFonts w:ascii="Sylfaen" w:eastAsia="Sylfaen" w:hAnsi="Sylfaen"/>
          <w:b/>
          <w:sz w:val="22"/>
          <w:szCs w:val="22"/>
          <w:lang w:val="ka-GE"/>
        </w:rPr>
        <w:t>ს მე-</w:t>
      </w:r>
      <w:r w:rsidR="003323AA" w:rsidRPr="00614B17">
        <w:rPr>
          <w:rFonts w:ascii="Sylfaen" w:eastAsia="Sylfaen" w:hAnsi="Sylfaen"/>
          <w:b/>
          <w:sz w:val="22"/>
          <w:szCs w:val="22"/>
          <w:lang w:val="ka-GE"/>
        </w:rPr>
        <w:t>3</w:t>
      </w:r>
      <w:r w:rsidRPr="00614B17">
        <w:rPr>
          <w:rFonts w:ascii="Sylfaen" w:eastAsia="Sylfaen" w:hAnsi="Sylfaen"/>
          <w:b/>
          <w:sz w:val="22"/>
          <w:szCs w:val="22"/>
        </w:rPr>
        <w:t xml:space="preserve"> მუხლს</w:t>
      </w:r>
      <w:r w:rsidR="003323AA" w:rsidRPr="00614B17">
        <w:rPr>
          <w:rFonts w:ascii="Sylfaen" w:eastAsia="Sylfaen" w:hAnsi="Sylfaen"/>
          <w:b/>
          <w:sz w:val="22"/>
          <w:szCs w:val="22"/>
          <w:lang w:val="ka-GE"/>
        </w:rPr>
        <w:t xml:space="preserve"> დაემატოს შემდეგი შინაარსის მე</w:t>
      </w:r>
      <w:r w:rsidR="00640DE9">
        <w:rPr>
          <w:rFonts w:ascii="Sylfaen" w:eastAsia="Sylfaen" w:hAnsi="Sylfaen"/>
          <w:b/>
          <w:sz w:val="22"/>
          <w:szCs w:val="22"/>
          <w:lang w:val="ka-GE"/>
        </w:rPr>
        <w:t>-4</w:t>
      </w:r>
      <w:r w:rsidR="003323AA" w:rsidRPr="00614B17">
        <w:rPr>
          <w:rFonts w:ascii="Sylfaen" w:eastAsia="Sylfaen" w:hAnsi="Sylfaen"/>
          <w:b/>
          <w:sz w:val="22"/>
          <w:szCs w:val="22"/>
          <w:lang w:val="ka-GE"/>
        </w:rPr>
        <w:t xml:space="preserve"> პუნქტი:</w:t>
      </w:r>
    </w:p>
    <w:p w14:paraId="031118C9" w14:textId="77777777" w:rsidR="003323AA" w:rsidRPr="00614B17" w:rsidRDefault="003323AA" w:rsidP="003323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71"/>
        <w:jc w:val="both"/>
        <w:rPr>
          <w:rFonts w:ascii="Sylfaen" w:eastAsia="Times New Roman" w:hAnsi="Sylfaen" w:cs="Sylfaen"/>
          <w:noProof/>
          <w:sz w:val="22"/>
          <w:szCs w:val="22"/>
          <w:lang w:val="ka-GE"/>
        </w:rPr>
      </w:pPr>
    </w:p>
    <w:p w14:paraId="751D12FC" w14:textId="7854A33D" w:rsidR="003323AA" w:rsidRPr="00614B17" w:rsidRDefault="00640DE9" w:rsidP="003323AA">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eastAsia="Sylfaen" w:hAnsi="Sylfaen"/>
          <w:sz w:val="22"/>
          <w:szCs w:val="22"/>
        </w:rPr>
      </w:pPr>
      <w:r>
        <w:rPr>
          <w:rFonts w:ascii="Sylfaen" w:eastAsia="Sylfaen" w:hAnsi="Sylfaen"/>
          <w:sz w:val="22"/>
          <w:szCs w:val="22"/>
        </w:rPr>
        <w:t>„4</w:t>
      </w:r>
      <w:r w:rsidR="003323AA" w:rsidRPr="00614B17">
        <w:rPr>
          <w:rFonts w:ascii="Sylfaen" w:eastAsia="Sylfaen" w:hAnsi="Sylfaen"/>
          <w:sz w:val="22"/>
          <w:szCs w:val="22"/>
        </w:rPr>
        <w:t xml:space="preserve">. ამ დადგენილებით დამტკიცებული „საყოველთაო ჯანმრთელობის დაცვის სახელმწიფო პროგრამის“ მე-4 მუხლის </w:t>
      </w:r>
      <w:r w:rsidR="003323AA" w:rsidRPr="00614B17">
        <w:rPr>
          <w:rFonts w:ascii="Sylfaen" w:eastAsia="Sylfaen" w:hAnsi="Sylfaen"/>
          <w:sz w:val="22"/>
          <w:szCs w:val="22"/>
          <w:lang w:val="ka-GE"/>
        </w:rPr>
        <w:t>პირველი</w:t>
      </w:r>
      <w:r w:rsidR="003323AA" w:rsidRPr="00614B17">
        <w:rPr>
          <w:rFonts w:ascii="Sylfaen" w:eastAsia="Sylfaen" w:hAnsi="Sylfaen"/>
          <w:sz w:val="22"/>
          <w:szCs w:val="22"/>
        </w:rPr>
        <w:t xml:space="preserve"> პუნქტის „ა“ ქვეპუნქტით განსაზღვრული სამეანო-ნეონატალური სერვისის მიმწოდებელი დაწესებულებებისათვის, 2019 წელს დადებული ხელშეკრულებების ფარგლებში</w:t>
      </w:r>
      <w:r w:rsidR="003323AA" w:rsidRPr="00614B17">
        <w:rPr>
          <w:rFonts w:ascii="Sylfaen" w:eastAsia="Sylfaen" w:hAnsi="Sylfaen"/>
          <w:sz w:val="22"/>
          <w:szCs w:val="22"/>
          <w:lang w:val="ka-GE"/>
        </w:rPr>
        <w:t xml:space="preserve"> </w:t>
      </w:r>
      <w:r w:rsidR="003323AA" w:rsidRPr="00614B17">
        <w:rPr>
          <w:rFonts w:ascii="Sylfaen" w:eastAsia="Sylfaen" w:hAnsi="Sylfaen"/>
          <w:sz w:val="22"/>
          <w:szCs w:val="22"/>
        </w:rPr>
        <w:t>გამოცხადდეს მორატორიუმი</w:t>
      </w:r>
      <w:r w:rsidR="003323AA" w:rsidRPr="00614B17">
        <w:rPr>
          <w:rFonts w:ascii="Sylfaen" w:eastAsia="Sylfaen" w:hAnsi="Sylfaen"/>
          <w:sz w:val="22"/>
          <w:szCs w:val="22"/>
          <w:lang w:val="ka-GE"/>
        </w:rPr>
        <w:t xml:space="preserve"> </w:t>
      </w:r>
      <w:r w:rsidR="003323AA" w:rsidRPr="00614B17">
        <w:rPr>
          <w:rFonts w:ascii="Sylfaen" w:eastAsia="Sylfaen" w:hAnsi="Sylfaen"/>
          <w:sz w:val="22"/>
          <w:szCs w:val="22"/>
        </w:rPr>
        <w:t xml:space="preserve">პროგრამის მე-19 მუხლის 22-ე პუნქტით განსაზღვრულ საჯარიმო სანქციებზე.“ </w:t>
      </w:r>
    </w:p>
    <w:p w14:paraId="149A18BB" w14:textId="2655B41D" w:rsidR="00545644" w:rsidRPr="00614B17" w:rsidRDefault="00545644" w:rsidP="003323AA">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1131"/>
        <w:jc w:val="both"/>
        <w:rPr>
          <w:rFonts w:ascii="Sylfaen" w:eastAsia="Sylfaen" w:hAnsi="Sylfaen"/>
          <w:sz w:val="22"/>
          <w:szCs w:val="22"/>
          <w:lang w:val="ka-GE"/>
        </w:rPr>
      </w:pPr>
    </w:p>
    <w:p w14:paraId="596F5910" w14:textId="73519BBE" w:rsidR="00535ED5" w:rsidRPr="00614B17" w:rsidRDefault="00535ED5" w:rsidP="00535ED5">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center"/>
        <w:rPr>
          <w:rFonts w:ascii="Sylfaen" w:eastAsia="Times New Roman" w:hAnsi="Sylfaen" w:cs="Sylfaen"/>
          <w:b/>
          <w:bCs/>
          <w:noProof/>
          <w:sz w:val="22"/>
          <w:szCs w:val="22"/>
          <w:lang w:val="ka-GE"/>
        </w:rPr>
      </w:pPr>
      <w:r w:rsidRPr="00614B17">
        <w:rPr>
          <w:rFonts w:ascii="Sylfaen" w:eastAsia="Sylfaen" w:hAnsi="Sylfaen" w:cs="Sylfaen"/>
          <w:b/>
          <w:sz w:val="22"/>
          <w:szCs w:val="22"/>
          <w:lang w:val="ka-GE"/>
        </w:rPr>
        <w:t>დადგენილების</w:t>
      </w:r>
      <w:r w:rsidRPr="00614B17">
        <w:rPr>
          <w:rFonts w:ascii="Sylfaen" w:eastAsia="Sylfaen" w:hAnsi="Sylfaen"/>
          <w:b/>
          <w:sz w:val="22"/>
          <w:szCs w:val="22"/>
          <w:lang w:val="ka-GE"/>
        </w:rPr>
        <w:t xml:space="preserve"> დანართი N1.9-ის (</w:t>
      </w:r>
      <w:r w:rsidRPr="00614B17">
        <w:rPr>
          <w:rFonts w:ascii="Sylfaen" w:eastAsia="Times New Roman" w:hAnsi="Sylfaen" w:cs="Sylfaen"/>
          <w:b/>
          <w:bCs/>
          <w:noProof/>
          <w:sz w:val="22"/>
          <w:szCs w:val="22"/>
          <w:lang w:val="en-US"/>
        </w:rPr>
        <w:t>მედიკამენტებით უზრუნველყოფა</w:t>
      </w:r>
      <w:r w:rsidRPr="00614B17">
        <w:rPr>
          <w:rFonts w:ascii="Sylfaen" w:eastAsia="Times New Roman" w:hAnsi="Sylfaen" w:cs="Sylfaen"/>
          <w:b/>
          <w:bCs/>
          <w:noProof/>
          <w:sz w:val="22"/>
          <w:szCs w:val="22"/>
          <w:lang w:val="ka-GE"/>
        </w:rPr>
        <w:t>):</w:t>
      </w:r>
    </w:p>
    <w:p w14:paraId="7AA286B8" w14:textId="77777777" w:rsidR="00470887" w:rsidRPr="00614B17" w:rsidRDefault="00470887" w:rsidP="00535ED5">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cs="Sylfaen"/>
          <w:b/>
          <w:sz w:val="22"/>
          <w:szCs w:val="22"/>
          <w:lang w:val="ka-GE"/>
        </w:rPr>
      </w:pPr>
    </w:p>
    <w:p w14:paraId="420FCDA9" w14:textId="105EEDAA" w:rsidR="00535ED5" w:rsidRPr="00614B17" w:rsidRDefault="00535ED5" w:rsidP="00535ED5">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cs="Sylfaen"/>
          <w:b/>
          <w:sz w:val="22"/>
          <w:szCs w:val="22"/>
          <w:lang w:val="ka-GE"/>
        </w:rPr>
      </w:pPr>
      <w:r w:rsidRPr="00614B17">
        <w:rPr>
          <w:rFonts w:ascii="Sylfaen" w:eastAsia="Sylfaen" w:hAnsi="Sylfaen" w:cs="Sylfaen"/>
          <w:b/>
          <w:sz w:val="22"/>
          <w:szCs w:val="22"/>
          <w:lang w:val="ka-GE"/>
        </w:rPr>
        <w:t>ა) პირველი პუნქტი ჩამოყალიბდეს შემდეგი რედაქციით:</w:t>
      </w:r>
    </w:p>
    <w:p w14:paraId="481729F8" w14:textId="77777777" w:rsidR="00470887" w:rsidRPr="00614B17" w:rsidRDefault="00470887" w:rsidP="00535ED5">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rPr>
          <w:rFonts w:ascii="Sylfaen" w:eastAsia="Sylfaen" w:hAnsi="Sylfaen" w:cs="Sylfaen"/>
          <w:b/>
          <w:sz w:val="22"/>
          <w:szCs w:val="22"/>
          <w:lang w:val="ka-GE"/>
        </w:rPr>
      </w:pPr>
    </w:p>
    <w:p w14:paraId="086A8583" w14:textId="5C9140C1"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en-US"/>
        </w:rPr>
      </w:pPr>
      <w:r w:rsidRPr="00614B17">
        <w:rPr>
          <w:rFonts w:ascii="Sylfaen" w:hAnsi="Sylfaen" w:cs="Sylfaen"/>
          <w:noProof/>
          <w:sz w:val="22"/>
          <w:szCs w:val="22"/>
          <w:lang w:val="ka-GE"/>
        </w:rPr>
        <w:t>„</w:t>
      </w:r>
      <w:r w:rsidRPr="00614B17">
        <w:rPr>
          <w:rFonts w:ascii="Sylfaen" w:hAnsi="Sylfaen" w:cs="Sylfaen"/>
          <w:noProof/>
          <w:sz w:val="22"/>
          <w:szCs w:val="22"/>
          <w:lang w:val="en-US"/>
        </w:rPr>
        <w:t xml:space="preserve">1. </w:t>
      </w:r>
      <w:r w:rsidRPr="00614B17">
        <w:rPr>
          <w:rFonts w:ascii="Sylfaen" w:eastAsia="Times New Roman" w:hAnsi="Sylfaen" w:cs="Sylfaen"/>
          <w:noProof/>
          <w:sz w:val="22"/>
          <w:szCs w:val="22"/>
          <w:lang w:val="en-US"/>
        </w:rPr>
        <w:t>პროგრამა მოიცავს ამ დადგენილების დანართ</w:t>
      </w:r>
      <w:r w:rsidRPr="00614B17">
        <w:rPr>
          <w:rFonts w:ascii="Sylfaen" w:hAnsi="Sylfaen" w:cs="Sylfaen"/>
          <w:noProof/>
          <w:sz w:val="22"/>
          <w:szCs w:val="22"/>
          <w:lang w:val="en-US"/>
        </w:rPr>
        <w:t xml:space="preserve"> </w:t>
      </w:r>
      <w:r w:rsidRPr="00614B17">
        <w:rPr>
          <w:rFonts w:ascii="Sylfaen" w:eastAsia="Times New Roman" w:hAnsi="Sylfaen" w:cs="Sylfaen"/>
          <w:noProof/>
          <w:sz w:val="22"/>
          <w:szCs w:val="22"/>
          <w:lang w:val="en-US"/>
        </w:rPr>
        <w:t>№1-ის მე-2 მუხლის  3</w:t>
      </w:r>
      <w:r w:rsidRPr="00614B17">
        <w:rPr>
          <w:rFonts w:eastAsia="Times New Roman"/>
          <w:noProof/>
          <w:sz w:val="22"/>
          <w:szCs w:val="22"/>
          <w:lang w:val="en-US"/>
        </w:rPr>
        <w:t>​</w:t>
      </w:r>
      <w:r w:rsidRPr="00614B17">
        <w:rPr>
          <w:rFonts w:ascii="Sylfaen" w:hAnsi="Sylfaen" w:cs="Sylfaen"/>
          <w:noProof/>
          <w:sz w:val="22"/>
          <w:szCs w:val="22"/>
          <w:lang w:val="en-US"/>
        </w:rPr>
        <w:t xml:space="preserve">6 </w:t>
      </w:r>
      <w:r w:rsidRPr="00614B17">
        <w:rPr>
          <w:rFonts w:ascii="Sylfaen" w:eastAsia="Times New Roman" w:hAnsi="Sylfaen" w:cs="Sylfaen"/>
          <w:noProof/>
          <w:sz w:val="22"/>
          <w:szCs w:val="22"/>
          <w:lang w:val="en-US"/>
        </w:rPr>
        <w:t>პუნქტის:</w:t>
      </w:r>
    </w:p>
    <w:p w14:paraId="7990A2EA" w14:textId="3BB1E2F0"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en-US"/>
        </w:rPr>
      </w:pPr>
      <w:r w:rsidRPr="00614B17">
        <w:rPr>
          <w:rFonts w:ascii="Sylfaen" w:eastAsia="Times New Roman" w:hAnsi="Sylfaen" w:cs="Sylfaen"/>
          <w:noProof/>
          <w:sz w:val="22"/>
          <w:szCs w:val="22"/>
          <w:lang w:val="en-US"/>
        </w:rPr>
        <w:t>ა) „ა“ ქვეპუნქტით განსაზღვრული მოსარგებლეებისთვის ფარმაცევტული პროდუქტით უზრუნველყოფას სააგენტოს დირექტორის შესაბამისი ადმინისტრაციულ-სამართლებრივი აქტით განსაზღვრული ნუსხის შესაბამისად, შემდეგი ჯგუფების მიხედვით:</w:t>
      </w:r>
    </w:p>
    <w:p w14:paraId="3CC6F148"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en-US"/>
        </w:rPr>
      </w:pPr>
      <w:r w:rsidRPr="00614B17">
        <w:rPr>
          <w:rFonts w:ascii="Sylfaen" w:eastAsia="Times New Roman" w:hAnsi="Sylfaen" w:cs="Sylfaen"/>
          <w:noProof/>
          <w:sz w:val="22"/>
          <w:szCs w:val="22"/>
          <w:lang w:val="en-US"/>
        </w:rPr>
        <w:t>ა.ა) გულ-სისხლძარღვთა ქრონიკული დაავადებები;</w:t>
      </w:r>
    </w:p>
    <w:p w14:paraId="37231DD1"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en-US"/>
        </w:rPr>
      </w:pPr>
      <w:r w:rsidRPr="00614B17">
        <w:rPr>
          <w:rFonts w:ascii="Sylfaen" w:eastAsia="Times New Roman" w:hAnsi="Sylfaen" w:cs="Sylfaen"/>
          <w:noProof/>
          <w:sz w:val="22"/>
          <w:szCs w:val="22"/>
          <w:lang w:val="en-US"/>
        </w:rPr>
        <w:t>ა.ბ) ფილტვის ქრონიკული დაავადებები;</w:t>
      </w:r>
    </w:p>
    <w:p w14:paraId="593B996A"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en-US"/>
        </w:rPr>
      </w:pPr>
      <w:r w:rsidRPr="00614B17">
        <w:rPr>
          <w:rFonts w:ascii="Sylfaen" w:eastAsia="Times New Roman" w:hAnsi="Sylfaen" w:cs="Sylfaen"/>
          <w:noProof/>
          <w:sz w:val="22"/>
          <w:szCs w:val="22"/>
          <w:lang w:val="en-US"/>
        </w:rPr>
        <w:t>ა.გ) ფარისებრი ჯირკვლის ქრონიკული დაავადებები;</w:t>
      </w:r>
    </w:p>
    <w:p w14:paraId="5E796414"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en-US"/>
        </w:rPr>
      </w:pPr>
      <w:r w:rsidRPr="00614B17">
        <w:rPr>
          <w:rFonts w:ascii="Sylfaen" w:eastAsia="Times New Roman" w:hAnsi="Sylfaen" w:cs="Sylfaen"/>
          <w:noProof/>
          <w:sz w:val="22"/>
          <w:szCs w:val="22"/>
          <w:lang w:val="en-US"/>
        </w:rPr>
        <w:t>ა.დ) დიაბეტი (ტიპი 2);</w:t>
      </w:r>
    </w:p>
    <w:p w14:paraId="720134AB"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en-US"/>
        </w:rPr>
      </w:pPr>
      <w:r w:rsidRPr="00614B17">
        <w:rPr>
          <w:rFonts w:ascii="Sylfaen" w:eastAsia="Times New Roman" w:hAnsi="Sylfaen" w:cs="Sylfaen"/>
          <w:noProof/>
          <w:sz w:val="22"/>
          <w:szCs w:val="22"/>
          <w:lang w:val="en-US"/>
        </w:rPr>
        <w:t>ა.ე) პარკინსონი;</w:t>
      </w:r>
    </w:p>
    <w:p w14:paraId="334E896B"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en-US"/>
        </w:rPr>
      </w:pPr>
      <w:r w:rsidRPr="00614B17">
        <w:rPr>
          <w:rFonts w:ascii="Sylfaen" w:eastAsia="Times New Roman" w:hAnsi="Sylfaen" w:cs="Sylfaen"/>
          <w:noProof/>
          <w:sz w:val="22"/>
          <w:szCs w:val="22"/>
          <w:lang w:val="en-US"/>
        </w:rPr>
        <w:t>ა.ვ) ეპილეფსია;</w:t>
      </w:r>
    </w:p>
    <w:p w14:paraId="66FAAD1A" w14:textId="29F55424"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rPr>
      </w:pPr>
      <w:r w:rsidRPr="00614B17">
        <w:rPr>
          <w:rFonts w:ascii="Sylfaen" w:eastAsia="Times New Roman" w:hAnsi="Sylfaen" w:cs="Sylfaen"/>
          <w:noProof/>
          <w:sz w:val="22"/>
          <w:szCs w:val="22"/>
          <w:lang w:val="en-US"/>
        </w:rPr>
        <w:t>ბ) „ბ“ ქვეპუნქტით განსაზღვრული მოსარგებლეებისთვის ანტიბაქტერიული სამკურნალო საშუალებებით უზრუნველყოფას სააგენტოს დირექტორის  შესაბამისი ადმინისტრაციულ-სამართლებრივი აქტით განსაზღვრული ნუსხის შესაბამისად.</w:t>
      </w:r>
      <w:r w:rsidRPr="00614B17">
        <w:rPr>
          <w:rFonts w:ascii="Sylfaen" w:eastAsia="Times New Roman" w:hAnsi="Sylfaen" w:cs="Sylfaen"/>
          <w:noProof/>
          <w:sz w:val="22"/>
          <w:szCs w:val="22"/>
          <w:lang w:val="ka-GE"/>
        </w:rPr>
        <w:t>“</w:t>
      </w:r>
    </w:p>
    <w:p w14:paraId="43A9BBCD"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rPr>
      </w:pPr>
    </w:p>
    <w:p w14:paraId="1129B286"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noProof/>
          <w:sz w:val="22"/>
          <w:szCs w:val="22"/>
          <w:lang w:val="ka-GE"/>
        </w:rPr>
      </w:pPr>
      <w:r w:rsidRPr="00614B17">
        <w:rPr>
          <w:rFonts w:ascii="Sylfaen" w:eastAsia="Times New Roman" w:hAnsi="Sylfaen" w:cs="Sylfaen"/>
          <w:b/>
          <w:noProof/>
          <w:sz w:val="22"/>
          <w:szCs w:val="22"/>
          <w:lang w:val="ka-GE"/>
        </w:rPr>
        <w:t>ბ) მე-6 პუნქტი ჩამოყალიბდეს შემდეგი რედაქციით:</w:t>
      </w:r>
    </w:p>
    <w:p w14:paraId="667E5B6C" w14:textId="77777777"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rPr>
      </w:pPr>
    </w:p>
    <w:p w14:paraId="75712873" w14:textId="756EAD8E"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rPr>
      </w:pPr>
      <w:r w:rsidRPr="00614B17">
        <w:rPr>
          <w:rFonts w:ascii="Sylfaen" w:eastAsia="Times New Roman" w:hAnsi="Sylfaen" w:cs="Sylfaen"/>
          <w:noProof/>
          <w:sz w:val="22"/>
          <w:szCs w:val="22"/>
          <w:lang w:val="ka-GE"/>
        </w:rPr>
        <w:lastRenderedPageBreak/>
        <w:t>„</w:t>
      </w:r>
      <w:r w:rsidRPr="00614B17">
        <w:rPr>
          <w:rFonts w:ascii="Sylfaen" w:eastAsia="Times New Roman" w:hAnsi="Sylfaen" w:cs="Sylfaen"/>
          <w:noProof/>
          <w:sz w:val="22"/>
          <w:szCs w:val="22"/>
          <w:lang w:val="en-US"/>
        </w:rPr>
        <w:t>6. შესაბამისი წლების „ქრონიკული დაავადებების სამკურნალო მედიკამენტებით უზრუნველყოფის“ სახელმწიფო პროგრამის ფარგლებში ცენტრალიზებულად შესყიდული ფარმაცევტული პროდუქტის ამოწურვამდე, ამ დანართის მე-3 პუნქტით განსაზღვრული მიმწოდებელი ვალდებულია, უზრუნველყოს აღნიშნული ფარმაცევტული პროდუქტის უპირატესი გაცემა ბენეფიციარებზე ამავე დანართით განსაზღვრული პირობების შესაბამისად</w:t>
      </w:r>
      <w:r w:rsidRPr="00614B17">
        <w:rPr>
          <w:rFonts w:ascii="Sylfaen" w:eastAsia="Times New Roman" w:hAnsi="Sylfaen" w:cs="Sylfaen"/>
          <w:noProof/>
          <w:sz w:val="22"/>
          <w:szCs w:val="22"/>
          <w:lang w:val="ka-GE"/>
        </w:rPr>
        <w:t xml:space="preserve">. ამასთან, </w:t>
      </w:r>
      <w:r w:rsidRPr="00614B17">
        <w:rPr>
          <w:rFonts w:ascii="Sylfaen" w:eastAsia="Times New Roman" w:hAnsi="Sylfaen" w:cs="Sylfaen"/>
          <w:noProof/>
          <w:sz w:val="22"/>
          <w:szCs w:val="22"/>
          <w:lang w:val="en-US"/>
        </w:rPr>
        <w:t>ცენტრალიზებულად შესყიდულ ფარმაცევტულ პროდუქტ</w:t>
      </w:r>
      <w:r w:rsidRPr="00614B17">
        <w:rPr>
          <w:rFonts w:ascii="Sylfaen" w:eastAsia="Times New Roman" w:hAnsi="Sylfaen" w:cs="Sylfaen"/>
          <w:noProof/>
          <w:sz w:val="22"/>
          <w:szCs w:val="22"/>
          <w:lang w:val="ka-GE"/>
        </w:rPr>
        <w:t>ებზე არ ვრცელდება დანართი N1.9.1-ით განსაზღვრული ლიმიტები.“</w:t>
      </w:r>
    </w:p>
    <w:p w14:paraId="61966F54" w14:textId="6339CAC5" w:rsidR="00535ED5" w:rsidRPr="00614B17" w:rsidRDefault="00535ED5" w:rsidP="00535E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rPr>
      </w:pPr>
    </w:p>
    <w:p w14:paraId="428961B0" w14:textId="23D91109" w:rsidR="00F92A86" w:rsidRPr="00614B17" w:rsidRDefault="00F92A86" w:rsidP="00535ED5">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720"/>
        <w:jc w:val="both"/>
        <w:rPr>
          <w:rFonts w:ascii="Sylfaen" w:eastAsia="Sylfaen" w:hAnsi="Sylfaen"/>
          <w:b/>
          <w:sz w:val="22"/>
          <w:szCs w:val="22"/>
          <w:lang w:val="ka-GE"/>
        </w:rPr>
      </w:pPr>
    </w:p>
    <w:p w14:paraId="38B24315" w14:textId="77777777" w:rsidR="001358BE" w:rsidRPr="00614B17" w:rsidRDefault="001358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6BFC8DDA" w14:textId="432CBCD9" w:rsidR="001358BE" w:rsidRPr="00614B17" w:rsidRDefault="001358BE" w:rsidP="003323AA">
      <w:pPr>
        <w:ind w:firstLine="720"/>
        <w:jc w:val="both"/>
        <w:rPr>
          <w:rFonts w:ascii="Sylfaen" w:eastAsia="Times New Roman" w:hAnsi="Sylfaen" w:cs="Sylfaen"/>
          <w:noProof/>
          <w:sz w:val="22"/>
          <w:szCs w:val="22"/>
          <w:lang w:val="ka-GE" w:eastAsia="x-none"/>
        </w:rPr>
      </w:pPr>
      <w:r w:rsidRPr="00614B17">
        <w:rPr>
          <w:rFonts w:ascii="Sylfaen" w:hAnsi="Sylfaen" w:cs="Sylfaen"/>
          <w:b/>
          <w:sz w:val="22"/>
          <w:szCs w:val="22"/>
          <w:lang w:val="ka-GE"/>
        </w:rPr>
        <w:t>მუხლი</w:t>
      </w:r>
      <w:r w:rsidR="003323AA" w:rsidRPr="00614B17">
        <w:rPr>
          <w:rFonts w:ascii="Sylfaen" w:hAnsi="Sylfaen" w:cs="Sylfaen"/>
          <w:b/>
          <w:sz w:val="22"/>
          <w:szCs w:val="22"/>
          <w:lang w:val="ka-GE"/>
        </w:rPr>
        <w:t xml:space="preserve"> 2</w:t>
      </w:r>
      <w:r w:rsidRPr="00614B17">
        <w:rPr>
          <w:rFonts w:ascii="Sylfaen" w:hAnsi="Sylfaen" w:cs="Sylfaen"/>
          <w:b/>
          <w:sz w:val="22"/>
          <w:szCs w:val="22"/>
          <w:lang w:val="ka-GE"/>
        </w:rPr>
        <w:t>.</w:t>
      </w:r>
      <w:r w:rsidRPr="00614B17">
        <w:rPr>
          <w:rFonts w:ascii="Sylfaen" w:hAnsi="Sylfaen" w:cs="Sylfaen"/>
          <w:sz w:val="22"/>
          <w:szCs w:val="22"/>
          <w:lang w:val="ka-GE"/>
        </w:rPr>
        <w:t xml:space="preserve"> დადგენილება ამოქმედდეს გამოქვეყნებისთანავე</w:t>
      </w:r>
      <w:r w:rsidR="003323AA" w:rsidRPr="00614B17">
        <w:rPr>
          <w:rFonts w:ascii="Sylfaen" w:hAnsi="Sylfaen" w:cs="Sylfaen"/>
          <w:sz w:val="22"/>
          <w:szCs w:val="22"/>
          <w:lang w:val="ka-GE"/>
        </w:rPr>
        <w:t>.</w:t>
      </w:r>
      <w:r w:rsidRPr="00614B17">
        <w:rPr>
          <w:rFonts w:ascii="Sylfaen" w:hAnsi="Sylfaen" w:cs="Sylfaen"/>
          <w:sz w:val="22"/>
          <w:szCs w:val="22"/>
          <w:lang w:val="ka-GE"/>
        </w:rPr>
        <w:t xml:space="preserve"> </w:t>
      </w:r>
    </w:p>
    <w:p w14:paraId="38CDB927" w14:textId="77777777" w:rsidR="001358BE" w:rsidRPr="00614B17" w:rsidRDefault="001358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hAnsi="Sylfaen" w:cs="Sylfaen"/>
          <w:b/>
          <w:i/>
          <w:sz w:val="22"/>
          <w:szCs w:val="22"/>
          <w:lang w:val="ka-GE"/>
        </w:rPr>
      </w:pPr>
    </w:p>
    <w:p w14:paraId="0EAD0BDD" w14:textId="77777777" w:rsidR="00614B17" w:rsidRDefault="00614B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hAnsi="Sylfaen" w:cs="Sylfaen"/>
          <w:b/>
          <w:sz w:val="22"/>
          <w:szCs w:val="22"/>
          <w:lang w:val="ka-GE"/>
        </w:rPr>
      </w:pPr>
    </w:p>
    <w:p w14:paraId="3EA2E23B" w14:textId="3663912C" w:rsidR="00286CED" w:rsidRPr="00614B17" w:rsidRDefault="00614B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hAnsi="Sylfaen" w:cs="Sylfaen"/>
          <w:b/>
          <w:sz w:val="22"/>
          <w:szCs w:val="22"/>
          <w:lang w:val="en-US"/>
        </w:rPr>
      </w:pPr>
      <w:r>
        <w:rPr>
          <w:rFonts w:ascii="Sylfaen" w:hAnsi="Sylfaen" w:cs="Sylfaen"/>
          <w:b/>
          <w:sz w:val="22"/>
          <w:szCs w:val="22"/>
          <w:lang w:val="ka-GE"/>
        </w:rPr>
        <w:t>პრემიერ-მინისტრი</w:t>
      </w:r>
      <w:r w:rsidR="006E2CCC" w:rsidRPr="00614B17">
        <w:rPr>
          <w:rFonts w:ascii="Sylfaen" w:hAnsi="Sylfaen" w:cs="Sylfaen"/>
          <w:b/>
          <w:sz w:val="22"/>
          <w:szCs w:val="22"/>
          <w:lang w:val="ka-GE"/>
        </w:rPr>
        <w:t xml:space="preserve">                </w:t>
      </w:r>
      <w:r>
        <w:rPr>
          <w:rFonts w:ascii="Sylfaen" w:hAnsi="Sylfaen" w:cs="Sylfaen"/>
          <w:b/>
          <w:sz w:val="22"/>
          <w:szCs w:val="22"/>
          <w:lang w:val="ka-GE"/>
        </w:rPr>
        <w:t xml:space="preserve">                            </w:t>
      </w:r>
      <w:r w:rsidR="006E2CCC" w:rsidRPr="00614B17">
        <w:rPr>
          <w:rFonts w:ascii="Sylfaen" w:hAnsi="Sylfaen" w:cs="Sylfaen"/>
          <w:b/>
          <w:sz w:val="22"/>
          <w:szCs w:val="22"/>
          <w:lang w:val="ka-GE"/>
        </w:rPr>
        <w:t xml:space="preserve"> </w:t>
      </w:r>
      <w:r w:rsidR="00E90258" w:rsidRPr="00614B17">
        <w:rPr>
          <w:rFonts w:ascii="Sylfaen" w:hAnsi="Sylfaen" w:cs="Sylfaen"/>
          <w:b/>
          <w:sz w:val="22"/>
          <w:szCs w:val="22"/>
          <w:lang w:val="ka-GE"/>
        </w:rPr>
        <w:tab/>
        <w:t>გიორგი გახარია</w:t>
      </w:r>
      <w:r w:rsidR="001358BE" w:rsidRPr="00614B17">
        <w:rPr>
          <w:rFonts w:ascii="Sylfaen" w:hAnsi="Sylfaen" w:cs="Sylfaen"/>
          <w:b/>
          <w:sz w:val="22"/>
          <w:szCs w:val="22"/>
          <w:lang w:val="ka-GE"/>
        </w:rPr>
        <w:tab/>
      </w:r>
      <w:r w:rsidR="00E52BF3" w:rsidRPr="00614B17">
        <w:rPr>
          <w:rFonts w:ascii="Sylfaen" w:hAnsi="Sylfaen" w:cs="Sylfaen"/>
          <w:b/>
          <w:sz w:val="22"/>
          <w:szCs w:val="22"/>
          <w:lang w:val="en-US"/>
        </w:rPr>
        <w:t xml:space="preserve">  </w:t>
      </w:r>
    </w:p>
    <w:p w14:paraId="269EFC0E" w14:textId="77777777" w:rsidR="00286CED" w:rsidRPr="00614B17" w:rsidRDefault="00286CED">
      <w:pPr>
        <w:autoSpaceDE/>
        <w:autoSpaceDN/>
        <w:adjustRightInd/>
        <w:spacing w:after="200" w:line="276" w:lineRule="auto"/>
        <w:rPr>
          <w:rFonts w:ascii="Sylfaen" w:hAnsi="Sylfaen" w:cs="Sylfaen"/>
          <w:b/>
          <w:i/>
          <w:sz w:val="22"/>
          <w:szCs w:val="22"/>
          <w:lang w:val="ka-GE"/>
        </w:rPr>
      </w:pPr>
      <w:r w:rsidRPr="00614B17">
        <w:rPr>
          <w:rFonts w:ascii="Sylfaen" w:hAnsi="Sylfaen" w:cs="Sylfaen"/>
          <w:b/>
          <w:sz w:val="22"/>
          <w:szCs w:val="22"/>
          <w:lang w:val="ka-GE"/>
        </w:rPr>
        <w:br w:type="page"/>
      </w:r>
    </w:p>
    <w:p w14:paraId="6CDDE680" w14:textId="77777777" w:rsidR="00286CED" w:rsidRPr="00614B17" w:rsidRDefault="00286CED" w:rsidP="00286CED">
      <w:pPr>
        <w:jc w:val="center"/>
        <w:rPr>
          <w:rFonts w:ascii="Sylfaen" w:hAnsi="Sylfaen"/>
          <w:b/>
          <w:sz w:val="22"/>
          <w:szCs w:val="22"/>
          <w:lang w:val="ka-GE"/>
        </w:rPr>
      </w:pPr>
      <w:r w:rsidRPr="00614B17">
        <w:rPr>
          <w:rFonts w:ascii="Sylfaen" w:hAnsi="Sylfaen"/>
          <w:b/>
          <w:sz w:val="22"/>
          <w:szCs w:val="22"/>
          <w:lang w:val="ka-GE"/>
        </w:rPr>
        <w:lastRenderedPageBreak/>
        <w:t>განმარტებითი ბარათი</w:t>
      </w:r>
    </w:p>
    <w:p w14:paraId="17E0AA6C" w14:textId="77777777" w:rsidR="00286CED" w:rsidRPr="00614B17" w:rsidRDefault="00286CED" w:rsidP="00286CED">
      <w:pPr>
        <w:jc w:val="center"/>
        <w:rPr>
          <w:rFonts w:ascii="Sylfaen" w:hAnsi="Sylfaen"/>
          <w:sz w:val="22"/>
          <w:szCs w:val="22"/>
          <w:lang w:val="ka-GE"/>
        </w:rPr>
      </w:pPr>
      <w:r w:rsidRPr="00614B17">
        <w:rPr>
          <w:rFonts w:ascii="Sylfaen" w:hAnsi="Sylfaen"/>
          <w:b/>
          <w:sz w:val="22"/>
          <w:szCs w:val="22"/>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ცვლილების შეტანის თაობაზე“</w:t>
      </w:r>
    </w:p>
    <w:p w14:paraId="20F6B6B2" w14:textId="77777777" w:rsidR="00286CED" w:rsidRPr="00614B17" w:rsidRDefault="00286CED" w:rsidP="00286CED">
      <w:pPr>
        <w:jc w:val="center"/>
        <w:rPr>
          <w:rFonts w:ascii="Sylfaen" w:hAnsi="Sylfaen"/>
          <w:b/>
          <w:sz w:val="22"/>
          <w:szCs w:val="22"/>
        </w:rPr>
      </w:pPr>
      <w:r w:rsidRPr="00614B17">
        <w:rPr>
          <w:rFonts w:ascii="Sylfaen" w:hAnsi="Sylfaen"/>
          <w:b/>
          <w:sz w:val="22"/>
          <w:szCs w:val="22"/>
          <w:lang w:val="ka-GE"/>
        </w:rPr>
        <w:t>საქართველოს მთავრობის დადგენილების პროექტზე</w:t>
      </w:r>
      <w:r w:rsidRPr="00614B17">
        <w:rPr>
          <w:rFonts w:ascii="Sylfaen" w:hAnsi="Sylfaen"/>
          <w:b/>
          <w:sz w:val="22"/>
          <w:szCs w:val="22"/>
        </w:rPr>
        <w:t>:</w:t>
      </w:r>
    </w:p>
    <w:p w14:paraId="33CB8CC0"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22E38389"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ინფორმაცია პროექტის შესახებ</w:t>
      </w:r>
    </w:p>
    <w:p w14:paraId="0D39D3D2"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7E7FE9D7" w14:textId="77777777" w:rsidR="00286CED" w:rsidRPr="00614B17" w:rsidRDefault="00286CED" w:rsidP="00286C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დადგენილების პროექტის მომზადება განპირობებულია შემდეგი გარემოებით:</w:t>
      </w:r>
    </w:p>
    <w:p w14:paraId="0C3AD30C" w14:textId="77777777" w:rsidR="00286CED" w:rsidRPr="00614B17" w:rsidRDefault="00286CED" w:rsidP="00286C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p>
    <w:p w14:paraId="068E574A" w14:textId="053F1A62" w:rsidR="006B0056" w:rsidRPr="00614B17" w:rsidRDefault="006B0056" w:rsidP="009C2419">
      <w:pPr>
        <w:pStyle w:val="ListParagraph"/>
        <w:numPr>
          <w:ilvl w:val="0"/>
          <w:numId w:val="6"/>
        </w:numPr>
        <w:jc w:val="both"/>
        <w:rPr>
          <w:rFonts w:ascii="Sylfaen" w:hAnsi="Sylfaen"/>
          <w:sz w:val="22"/>
          <w:szCs w:val="22"/>
          <w:lang w:val="ka-GE"/>
        </w:rPr>
      </w:pPr>
      <w:r w:rsidRPr="00614B17">
        <w:rPr>
          <w:rFonts w:ascii="Sylfaen" w:hAnsi="Sylfaen"/>
          <w:sz w:val="22"/>
          <w:szCs w:val="22"/>
          <w:lang w:val="ka-GE"/>
        </w:rPr>
        <w:t xml:space="preserve">2017 წლიდან ქვეყნის სამ დიდ ქალაქში (თბილისი, ბათუმი, ქუთაისი) საყოველთაო ჯანმრთელობის დაცვის სახელმწიფო პროგრამის ფარგლებში ამოქმედდა  პერინატალური სერვისის მიმწოდებელ დაწესებულებათა სელექტიური კონტრაქტირება, ამასთან, საკეისრო კვეთების რაოდენობის შემცირების მიზნით, კლინიკებს ინდივიდუალური კონტრაქტით   განესაზღვრათ საკეისრო კვეთების ინდივიდუალური პროცენტული კლების ვალდებულება. აღნიშნული აქტივობის საფუძველი გახდა რეგიონში უპრეცენდენტოდ მაღალი საკეისრო კვეთის პროცენტული მაჩვენებელი, დედათა სიკვდილის  და ახალშობილთა ავადობისა და რეფერალის მაღალი მაჩვენებელი საკეისრო კვეთების შემდეგ. </w:t>
      </w:r>
    </w:p>
    <w:p w14:paraId="26AEC56D" w14:textId="77777777" w:rsidR="006B0056" w:rsidRPr="00614B17" w:rsidRDefault="006B0056" w:rsidP="006B0056">
      <w:pPr>
        <w:jc w:val="both"/>
        <w:rPr>
          <w:rFonts w:ascii="Sylfaen" w:hAnsi="Sylfaen"/>
          <w:sz w:val="22"/>
          <w:szCs w:val="22"/>
          <w:lang w:val="ka-GE"/>
        </w:rPr>
      </w:pPr>
    </w:p>
    <w:p w14:paraId="2CA3DEA1" w14:textId="1A4BF4C5" w:rsidR="009C2419" w:rsidRPr="00614B17" w:rsidRDefault="006B0056" w:rsidP="009C2419">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720"/>
        <w:jc w:val="both"/>
        <w:rPr>
          <w:rFonts w:ascii="Sylfaen" w:hAnsi="Sylfaen"/>
          <w:sz w:val="22"/>
          <w:szCs w:val="22"/>
          <w:lang w:val="ka-GE"/>
        </w:rPr>
      </w:pPr>
      <w:r w:rsidRPr="00614B17">
        <w:rPr>
          <w:rFonts w:ascii="Sylfaen" w:hAnsi="Sylfaen"/>
          <w:sz w:val="22"/>
          <w:szCs w:val="22"/>
          <w:lang w:val="ka-GE"/>
        </w:rPr>
        <w:t>ამ ეტაპზე სიტუაციურმა ანალიზმა აჩვენა, რომ მიმდინარე ხელშეკრულების პერიოდში, რომელიც მოიცავს 2019 წლის 1 აპრილიდან 2020 წლის 1 მაისამდე პერიოდს, დაწესებულებებმა უკვე მიაღწიეს ხელშეკრულებით განსაზღვრულ პროცენტულ მაჩვენებელს და ხშირ შემთხვევაში</w:t>
      </w:r>
      <w:r w:rsidR="009C2419" w:rsidRPr="00614B17">
        <w:rPr>
          <w:rFonts w:ascii="Sylfaen" w:hAnsi="Sylfaen"/>
          <w:sz w:val="22"/>
          <w:szCs w:val="22"/>
          <w:lang w:val="ka-GE"/>
        </w:rPr>
        <w:t>, საჭიროების</w:t>
      </w:r>
      <w:r w:rsidR="00DE2BFB" w:rsidRPr="00614B17">
        <w:rPr>
          <w:rFonts w:ascii="Sylfaen" w:hAnsi="Sylfaen"/>
          <w:sz w:val="22"/>
          <w:szCs w:val="22"/>
          <w:lang w:val="en-US"/>
        </w:rPr>
        <w:t>/</w:t>
      </w:r>
      <w:r w:rsidR="00DE2BFB" w:rsidRPr="00614B17">
        <w:rPr>
          <w:rFonts w:ascii="Sylfaen" w:hAnsi="Sylfaen"/>
          <w:sz w:val="22"/>
          <w:szCs w:val="22"/>
          <w:lang w:val="ka-GE"/>
        </w:rPr>
        <w:t>აუცილებლობის</w:t>
      </w:r>
      <w:r w:rsidR="009C2419" w:rsidRPr="00614B17">
        <w:rPr>
          <w:rFonts w:ascii="Sylfaen" w:hAnsi="Sylfaen"/>
          <w:sz w:val="22"/>
          <w:szCs w:val="22"/>
          <w:lang w:val="ka-GE"/>
        </w:rPr>
        <w:t xml:space="preserve"> დროსაც კი,</w:t>
      </w:r>
      <w:r w:rsidRPr="00614B17">
        <w:rPr>
          <w:rFonts w:ascii="Sylfaen" w:hAnsi="Sylfaen"/>
          <w:sz w:val="22"/>
          <w:szCs w:val="22"/>
          <w:lang w:val="ka-GE"/>
        </w:rPr>
        <w:t xml:space="preserve"> თავს  არიდებენ  საკეისრო კვეთის ჩატარებას, რითაც იზრდება როგორც ქალის</w:t>
      </w:r>
      <w:r w:rsidR="009C2419" w:rsidRPr="00614B17">
        <w:rPr>
          <w:rFonts w:ascii="Sylfaen" w:hAnsi="Sylfaen"/>
          <w:sz w:val="22"/>
          <w:szCs w:val="22"/>
          <w:lang w:val="ka-GE"/>
        </w:rPr>
        <w:t>,</w:t>
      </w:r>
      <w:r w:rsidRPr="00614B17">
        <w:rPr>
          <w:rFonts w:ascii="Sylfaen" w:hAnsi="Sylfaen"/>
          <w:sz w:val="22"/>
          <w:szCs w:val="22"/>
          <w:lang w:val="ka-GE"/>
        </w:rPr>
        <w:t xml:space="preserve"> ასევე ახალშობილის გართულების რისკი. </w:t>
      </w:r>
    </w:p>
    <w:p w14:paraId="1DCEECB7" w14:textId="77777777" w:rsidR="009C2419" w:rsidRPr="00614B17" w:rsidRDefault="009C2419" w:rsidP="009C2419">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720"/>
        <w:jc w:val="both"/>
        <w:rPr>
          <w:rFonts w:ascii="Sylfaen" w:hAnsi="Sylfaen"/>
          <w:sz w:val="22"/>
          <w:szCs w:val="22"/>
          <w:lang w:val="ka-GE"/>
        </w:rPr>
      </w:pPr>
    </w:p>
    <w:p w14:paraId="51D78C6B" w14:textId="77777777" w:rsidR="00614B17" w:rsidRPr="00614B17" w:rsidRDefault="00614B17" w:rsidP="00614B17">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720"/>
        <w:jc w:val="both"/>
        <w:rPr>
          <w:rFonts w:ascii="Sylfaen" w:hAnsi="Sylfaen"/>
          <w:sz w:val="22"/>
          <w:szCs w:val="22"/>
          <w:lang w:val="ka-GE"/>
        </w:rPr>
      </w:pPr>
      <w:r w:rsidRPr="00614B17">
        <w:rPr>
          <w:rFonts w:ascii="Sylfaen" w:hAnsi="Sylfaen"/>
          <w:sz w:val="22"/>
          <w:szCs w:val="22"/>
          <w:lang w:val="ka-GE"/>
        </w:rPr>
        <w:t xml:space="preserve">ზემოაღნიშნულის გათვალისწინებით, მიზანშეწონილად ჩაითავალა გადაიხედოს სელექტიური კონტრაქტირების არსებული პირობები, რისთვისაც დარგის ექსპერტებს ეთხოვათ წინადადებების წარმოდგენა. ამასთან, მიმდინარე ეტაპზე, კლინიკურად საკესირო კვეთის საჭიროების მქონე ქალებისა და მათი ახალშობილების გართულებების თავიდან აცილების მიზნით, დარგის ექსპერტებთან და დარგობრივ ასოციაციებთან კონსულტაციით, მიღებულ იქნა გადაწყვეტილება, </w:t>
      </w:r>
      <w:r w:rsidRPr="00614B17">
        <w:rPr>
          <w:rFonts w:ascii="Sylfaen" w:eastAsia="Sylfaen" w:hAnsi="Sylfaen"/>
          <w:sz w:val="22"/>
          <w:szCs w:val="22"/>
        </w:rPr>
        <w:t>2019 წელს დადებული ხელშეკრულებების ფარგლებში</w:t>
      </w:r>
      <w:r w:rsidRPr="00614B17">
        <w:rPr>
          <w:rFonts w:ascii="Sylfaen" w:eastAsia="Sylfaen" w:hAnsi="Sylfaen"/>
          <w:sz w:val="22"/>
          <w:szCs w:val="22"/>
          <w:lang w:val="ka-GE"/>
        </w:rPr>
        <w:t xml:space="preserve"> </w:t>
      </w:r>
      <w:r w:rsidRPr="00614B17">
        <w:rPr>
          <w:rFonts w:ascii="Sylfaen" w:eastAsia="Sylfaen" w:hAnsi="Sylfaen"/>
          <w:sz w:val="22"/>
          <w:szCs w:val="22"/>
        </w:rPr>
        <w:t>გამოცხადდეს მორატორიუმი</w:t>
      </w:r>
      <w:r w:rsidRPr="00614B17">
        <w:rPr>
          <w:rFonts w:ascii="Sylfaen" w:eastAsia="Sylfaen" w:hAnsi="Sylfaen"/>
          <w:sz w:val="22"/>
          <w:szCs w:val="22"/>
          <w:lang w:val="ka-GE"/>
        </w:rPr>
        <w:t xml:space="preserve"> მსგავსი დარღვევისთვის </w:t>
      </w:r>
      <w:r w:rsidRPr="00614B17">
        <w:rPr>
          <w:rFonts w:ascii="Sylfaen" w:eastAsia="Sylfaen" w:hAnsi="Sylfaen"/>
          <w:sz w:val="22"/>
          <w:szCs w:val="22"/>
        </w:rPr>
        <w:t>პროგრამი</w:t>
      </w:r>
      <w:r w:rsidRPr="00614B17">
        <w:rPr>
          <w:rFonts w:ascii="Sylfaen" w:eastAsia="Sylfaen" w:hAnsi="Sylfaen"/>
          <w:sz w:val="22"/>
          <w:szCs w:val="22"/>
          <w:lang w:val="ka-GE"/>
        </w:rPr>
        <w:t xml:space="preserve">თ განსაზღვრულ საჯარიმო </w:t>
      </w:r>
      <w:r w:rsidRPr="00614B17">
        <w:rPr>
          <w:rFonts w:ascii="Sylfaen" w:eastAsia="Sylfaen" w:hAnsi="Sylfaen"/>
          <w:sz w:val="22"/>
          <w:szCs w:val="22"/>
        </w:rPr>
        <w:t xml:space="preserve"> სანქციებზე.</w:t>
      </w:r>
    </w:p>
    <w:p w14:paraId="7DD59AD9" w14:textId="77777777" w:rsidR="006B0056" w:rsidRPr="00614B17" w:rsidRDefault="006B0056" w:rsidP="006B0056">
      <w:pPr>
        <w:jc w:val="both"/>
        <w:rPr>
          <w:rFonts w:ascii="Sylfaen" w:hAnsi="Sylfaen"/>
          <w:sz w:val="22"/>
          <w:szCs w:val="22"/>
          <w:lang w:val="ka-GE"/>
        </w:rPr>
      </w:pPr>
    </w:p>
    <w:p w14:paraId="0AE25C26" w14:textId="03415ADF" w:rsidR="009A5A86" w:rsidRPr="00614B17" w:rsidRDefault="002B12AF" w:rsidP="009C2419">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rPr>
      </w:pPr>
      <w:r w:rsidRPr="00614B17">
        <w:rPr>
          <w:rFonts w:ascii="Sylfaen" w:hAnsi="Sylfaen"/>
          <w:sz w:val="22"/>
          <w:szCs w:val="22"/>
          <w:lang w:val="ka-GE"/>
        </w:rPr>
        <w:t xml:space="preserve">2020 წლის 6 თებერვლის N79 დადგენილებით </w:t>
      </w:r>
      <w:r w:rsidRPr="00614B17">
        <w:rPr>
          <w:rFonts w:ascii="Sylfaen" w:eastAsia="Times New Roman" w:hAnsi="Sylfaen" w:cs="Sylfaen"/>
          <w:noProof/>
          <w:sz w:val="22"/>
          <w:szCs w:val="22"/>
          <w:lang w:val="en-US"/>
        </w:rPr>
        <w:t>„ქრონიკული დაავადებების სამკურნალო მედიკამენტებით უზრუნველყოფის“ სახელმწიფო პროგრამ</w:t>
      </w:r>
      <w:r w:rsidRPr="00614B17">
        <w:rPr>
          <w:rFonts w:ascii="Sylfaen" w:eastAsia="Times New Roman" w:hAnsi="Sylfaen" w:cs="Sylfaen"/>
          <w:noProof/>
          <w:sz w:val="22"/>
          <w:szCs w:val="22"/>
          <w:lang w:val="ka-GE"/>
        </w:rPr>
        <w:t xml:space="preserve">ა ინტეგრირდა „საყოველთო ჯანმრთელობის დაცვის სახელმწიფო პროგრამაში“ და </w:t>
      </w:r>
      <w:r w:rsidR="009C2419" w:rsidRPr="00614B17">
        <w:rPr>
          <w:rFonts w:ascii="Sylfaen" w:hAnsi="Sylfaen"/>
          <w:sz w:val="22"/>
          <w:szCs w:val="22"/>
          <w:lang w:val="ka-GE"/>
        </w:rPr>
        <w:t xml:space="preserve">განისაზღვრა, რომ </w:t>
      </w:r>
      <w:r w:rsidR="009C2419" w:rsidRPr="00614B17">
        <w:rPr>
          <w:rFonts w:ascii="Sylfaen" w:eastAsia="Times New Roman" w:hAnsi="Sylfaen" w:cs="Sylfaen"/>
          <w:noProof/>
          <w:sz w:val="22"/>
          <w:szCs w:val="22"/>
          <w:lang w:val="en-US"/>
        </w:rPr>
        <w:t xml:space="preserve">შესაბამისი წლების „ქრონიკული დაავადებების სამკურნალო მედიკამენტებით უზრუნველყოფის“ სახელმწიფო პროგრამის ფარგლებში ცენტრალიზებულად შესყიდული ფარმაცევტული პროდუქტის ამოწურვამდე, მიმწოდებელი ვალდებულია, უზრუნველყოს აღნიშნული ფარმაცევტული პროდუქტის უპირატესი გაცემა ბენეფიციარებზე ამავე </w:t>
      </w:r>
      <w:r w:rsidR="003D7E78" w:rsidRPr="00614B17">
        <w:rPr>
          <w:rFonts w:ascii="Sylfaen" w:eastAsia="Times New Roman" w:hAnsi="Sylfaen" w:cs="Sylfaen"/>
          <w:noProof/>
          <w:sz w:val="22"/>
          <w:szCs w:val="22"/>
          <w:lang w:val="ka-GE"/>
        </w:rPr>
        <w:t xml:space="preserve">პროგრამით </w:t>
      </w:r>
      <w:r w:rsidR="009C2419" w:rsidRPr="00614B17">
        <w:rPr>
          <w:rFonts w:ascii="Sylfaen" w:eastAsia="Times New Roman" w:hAnsi="Sylfaen" w:cs="Sylfaen"/>
          <w:noProof/>
          <w:sz w:val="22"/>
          <w:szCs w:val="22"/>
          <w:lang w:val="en-US"/>
        </w:rPr>
        <w:t>განსაზღვრული პირობების შესაბამისად</w:t>
      </w:r>
      <w:r w:rsidR="003D7E78" w:rsidRPr="00614B17">
        <w:rPr>
          <w:rFonts w:ascii="Sylfaen" w:eastAsia="Times New Roman" w:hAnsi="Sylfaen" w:cs="Sylfaen"/>
          <w:noProof/>
          <w:sz w:val="22"/>
          <w:szCs w:val="22"/>
          <w:lang w:val="ka-GE"/>
        </w:rPr>
        <w:t xml:space="preserve">. კერძოდ, </w:t>
      </w:r>
      <w:r w:rsidR="00470887" w:rsidRPr="00614B17">
        <w:rPr>
          <w:rFonts w:ascii="Sylfaen" w:eastAsia="Times New Roman" w:hAnsi="Sylfaen" w:cs="Sylfaen"/>
          <w:noProof/>
          <w:sz w:val="22"/>
          <w:szCs w:val="22"/>
          <w:lang w:val="ka-GE"/>
        </w:rPr>
        <w:t xml:space="preserve">„საყოველთაო ჯანმრთელობის დაცვის სახელმწიფო პროგრამის“ ფარგლებში </w:t>
      </w:r>
      <w:r w:rsidR="003D7E78" w:rsidRPr="00614B17">
        <w:rPr>
          <w:rFonts w:ascii="Sylfaen" w:eastAsia="Times New Roman" w:hAnsi="Sylfaen" w:cs="Sylfaen"/>
          <w:noProof/>
          <w:sz w:val="22"/>
          <w:szCs w:val="22"/>
          <w:lang w:val="ka-GE"/>
        </w:rPr>
        <w:t>აღნიშნული მედიკამენტები ბენეფიციარებზე გაიცემა თანაგადახდის გარეშე, თუმცა</w:t>
      </w:r>
      <w:r w:rsidR="009A5A86" w:rsidRPr="00614B17">
        <w:rPr>
          <w:rFonts w:ascii="Sylfaen" w:eastAsia="Times New Roman" w:hAnsi="Sylfaen" w:cs="Sylfaen"/>
          <w:noProof/>
          <w:sz w:val="22"/>
          <w:szCs w:val="22"/>
          <w:lang w:val="ka-GE"/>
        </w:rPr>
        <w:t>,</w:t>
      </w:r>
      <w:r w:rsidR="003D7E78" w:rsidRPr="00614B17">
        <w:rPr>
          <w:rFonts w:ascii="Sylfaen" w:eastAsia="Times New Roman" w:hAnsi="Sylfaen" w:cs="Sylfaen"/>
          <w:noProof/>
          <w:sz w:val="22"/>
          <w:szCs w:val="22"/>
          <w:lang w:val="ka-GE"/>
        </w:rPr>
        <w:t xml:space="preserve"> </w:t>
      </w:r>
      <w:r w:rsidR="00470887" w:rsidRPr="00614B17">
        <w:rPr>
          <w:rFonts w:ascii="Sylfaen" w:eastAsia="Times New Roman" w:hAnsi="Sylfaen" w:cs="Sylfaen"/>
          <w:noProof/>
          <w:sz w:val="22"/>
          <w:szCs w:val="22"/>
          <w:lang w:val="ka-GE"/>
        </w:rPr>
        <w:t>აღსანიშნავია</w:t>
      </w:r>
      <w:r w:rsidR="003D7E78" w:rsidRPr="00614B17">
        <w:rPr>
          <w:rFonts w:ascii="Sylfaen" w:eastAsia="Times New Roman" w:hAnsi="Sylfaen" w:cs="Sylfaen"/>
          <w:noProof/>
          <w:sz w:val="22"/>
          <w:szCs w:val="22"/>
          <w:lang w:val="ka-GE"/>
        </w:rPr>
        <w:t xml:space="preserve">, რომ </w:t>
      </w:r>
      <w:r w:rsidR="009C2419" w:rsidRPr="00614B17">
        <w:rPr>
          <w:rFonts w:ascii="Sylfaen" w:eastAsia="Times New Roman" w:hAnsi="Sylfaen" w:cs="Sylfaen"/>
          <w:noProof/>
          <w:sz w:val="22"/>
          <w:szCs w:val="22"/>
          <w:lang w:val="en-US"/>
        </w:rPr>
        <w:t>ცენტრალიზებულად შესყიდულ</w:t>
      </w:r>
      <w:r w:rsidR="003D7E78" w:rsidRPr="00614B17">
        <w:rPr>
          <w:rFonts w:ascii="Sylfaen" w:eastAsia="Times New Roman" w:hAnsi="Sylfaen" w:cs="Sylfaen"/>
          <w:noProof/>
          <w:sz w:val="22"/>
          <w:szCs w:val="22"/>
          <w:lang w:val="ka-GE"/>
        </w:rPr>
        <w:t>ი</w:t>
      </w:r>
      <w:r w:rsidR="009C2419" w:rsidRPr="00614B17">
        <w:rPr>
          <w:rFonts w:ascii="Sylfaen" w:eastAsia="Times New Roman" w:hAnsi="Sylfaen" w:cs="Sylfaen"/>
          <w:noProof/>
          <w:sz w:val="22"/>
          <w:szCs w:val="22"/>
          <w:lang w:val="en-US"/>
        </w:rPr>
        <w:t xml:space="preserve"> </w:t>
      </w:r>
      <w:r w:rsidR="009C2419" w:rsidRPr="00614B17">
        <w:rPr>
          <w:rFonts w:ascii="Sylfaen" w:eastAsia="Times New Roman" w:hAnsi="Sylfaen" w:cs="Sylfaen"/>
          <w:noProof/>
          <w:sz w:val="22"/>
          <w:szCs w:val="22"/>
          <w:lang w:val="en-US"/>
        </w:rPr>
        <w:lastRenderedPageBreak/>
        <w:t>ფარმაცევტულ</w:t>
      </w:r>
      <w:r w:rsidR="003D7E78" w:rsidRPr="00614B17">
        <w:rPr>
          <w:rFonts w:ascii="Sylfaen" w:eastAsia="Times New Roman" w:hAnsi="Sylfaen" w:cs="Sylfaen"/>
          <w:noProof/>
          <w:sz w:val="22"/>
          <w:szCs w:val="22"/>
          <w:lang w:val="ka-GE"/>
        </w:rPr>
        <w:t>ი</w:t>
      </w:r>
      <w:r w:rsidR="009C2419" w:rsidRPr="00614B17">
        <w:rPr>
          <w:rFonts w:ascii="Sylfaen" w:eastAsia="Times New Roman" w:hAnsi="Sylfaen" w:cs="Sylfaen"/>
          <w:noProof/>
          <w:sz w:val="22"/>
          <w:szCs w:val="22"/>
          <w:lang w:val="en-US"/>
        </w:rPr>
        <w:t xml:space="preserve"> პროდუქტ</w:t>
      </w:r>
      <w:r w:rsidR="003D7E78" w:rsidRPr="00614B17">
        <w:rPr>
          <w:rFonts w:ascii="Sylfaen" w:eastAsia="Times New Roman" w:hAnsi="Sylfaen" w:cs="Sylfaen"/>
          <w:noProof/>
          <w:sz w:val="22"/>
          <w:szCs w:val="22"/>
          <w:lang w:val="ka-GE"/>
        </w:rPr>
        <w:t>ების გაცემა</w:t>
      </w:r>
      <w:r w:rsidR="00470887" w:rsidRPr="00614B17">
        <w:rPr>
          <w:rFonts w:ascii="Sylfaen" w:eastAsia="Times New Roman" w:hAnsi="Sylfaen" w:cs="Sylfaen"/>
          <w:noProof/>
          <w:sz w:val="22"/>
          <w:szCs w:val="22"/>
          <w:lang w:val="ka-GE"/>
        </w:rPr>
        <w:t>მ</w:t>
      </w:r>
      <w:r w:rsidR="009C2419" w:rsidRPr="00614B17">
        <w:rPr>
          <w:rFonts w:ascii="Sylfaen" w:eastAsia="Times New Roman" w:hAnsi="Sylfaen" w:cs="Sylfaen"/>
          <w:noProof/>
          <w:sz w:val="22"/>
          <w:szCs w:val="22"/>
          <w:lang w:val="ka-GE"/>
        </w:rPr>
        <w:t xml:space="preserve"> არ </w:t>
      </w:r>
      <w:r w:rsidR="003D7E78" w:rsidRPr="00614B17">
        <w:rPr>
          <w:rFonts w:ascii="Sylfaen" w:eastAsia="Times New Roman" w:hAnsi="Sylfaen" w:cs="Sylfaen"/>
          <w:noProof/>
          <w:sz w:val="22"/>
          <w:szCs w:val="22"/>
          <w:lang w:val="ka-GE"/>
        </w:rPr>
        <w:t xml:space="preserve">უნდა </w:t>
      </w:r>
      <w:r w:rsidR="00470887" w:rsidRPr="00614B17">
        <w:rPr>
          <w:rFonts w:ascii="Sylfaen" w:eastAsia="Times New Roman" w:hAnsi="Sylfaen" w:cs="Sylfaen"/>
          <w:noProof/>
          <w:sz w:val="22"/>
          <w:szCs w:val="22"/>
          <w:lang w:val="ka-GE"/>
        </w:rPr>
        <w:t>იმოქმედოს</w:t>
      </w:r>
      <w:r w:rsidR="003D7E78" w:rsidRPr="00614B17">
        <w:rPr>
          <w:rFonts w:ascii="Sylfaen" w:eastAsia="Times New Roman" w:hAnsi="Sylfaen" w:cs="Sylfaen"/>
          <w:noProof/>
          <w:sz w:val="22"/>
          <w:szCs w:val="22"/>
          <w:lang w:val="ka-GE"/>
        </w:rPr>
        <w:t xml:space="preserve"> დადგენილ ლიმიტებზე. </w:t>
      </w:r>
      <w:r w:rsidR="009A5A86" w:rsidRPr="00614B17">
        <w:rPr>
          <w:rFonts w:ascii="Sylfaen" w:eastAsia="Times New Roman" w:hAnsi="Sylfaen" w:cs="Sylfaen"/>
          <w:noProof/>
          <w:sz w:val="22"/>
          <w:szCs w:val="22"/>
          <w:lang w:val="ka-GE"/>
        </w:rPr>
        <w:t>შესაბამისად, პრო</w:t>
      </w:r>
      <w:r w:rsidR="00614B17" w:rsidRPr="00614B17">
        <w:rPr>
          <w:rFonts w:ascii="Sylfaen" w:eastAsia="Times New Roman" w:hAnsi="Sylfaen" w:cs="Sylfaen"/>
          <w:noProof/>
          <w:sz w:val="22"/>
          <w:szCs w:val="22"/>
          <w:lang w:val="ka-GE"/>
        </w:rPr>
        <w:t>ე</w:t>
      </w:r>
      <w:r w:rsidR="009A5A86" w:rsidRPr="00614B17">
        <w:rPr>
          <w:rFonts w:ascii="Sylfaen" w:eastAsia="Times New Roman" w:hAnsi="Sylfaen" w:cs="Sylfaen"/>
          <w:noProof/>
          <w:sz w:val="22"/>
          <w:szCs w:val="22"/>
          <w:lang w:val="ka-GE"/>
        </w:rPr>
        <w:t xml:space="preserve">ქტში აისახა აღნიშნული გარემოება. </w:t>
      </w:r>
    </w:p>
    <w:p w14:paraId="7C86C500" w14:textId="77777777" w:rsidR="009A5A86" w:rsidRPr="00614B17" w:rsidRDefault="009A5A86" w:rsidP="009A5A8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rPr>
      </w:pPr>
    </w:p>
    <w:p w14:paraId="11B01D64" w14:textId="7F1FFD16" w:rsidR="009C2419" w:rsidRPr="00614B17" w:rsidRDefault="009A5A86" w:rsidP="009A5A8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rPr>
      </w:pPr>
      <w:r w:rsidRPr="00614B17">
        <w:rPr>
          <w:rFonts w:ascii="Sylfaen" w:eastAsia="Times New Roman" w:hAnsi="Sylfaen" w:cs="Sylfaen"/>
          <w:noProof/>
          <w:sz w:val="22"/>
          <w:szCs w:val="22"/>
          <w:lang w:val="ka-GE"/>
        </w:rPr>
        <w:t xml:space="preserve">გარდა ამისა, დანართი N1.9-ის პირველ პუნქტში ჩასწორდა ტექნიკური უზუსტობა, კერძოდ, </w:t>
      </w:r>
      <w:r w:rsidRPr="00614B17">
        <w:rPr>
          <w:rFonts w:ascii="Sylfaen" w:eastAsia="Times New Roman" w:hAnsi="Sylfaen" w:cs="Sylfaen"/>
          <w:noProof/>
          <w:sz w:val="22"/>
          <w:szCs w:val="22"/>
          <w:lang w:val="en-US"/>
        </w:rPr>
        <w:t>ფარმაცევტული პროდუქტ</w:t>
      </w:r>
      <w:r w:rsidRPr="00614B17">
        <w:rPr>
          <w:rFonts w:ascii="Sylfaen" w:eastAsia="Times New Roman" w:hAnsi="Sylfaen" w:cs="Sylfaen"/>
          <w:noProof/>
          <w:sz w:val="22"/>
          <w:szCs w:val="22"/>
          <w:lang w:val="ka-GE"/>
        </w:rPr>
        <w:t xml:space="preserve">ების ნუსხა მტკიცდება </w:t>
      </w:r>
      <w:r w:rsidRPr="00614B17">
        <w:rPr>
          <w:rFonts w:ascii="Sylfaen" w:eastAsia="Times New Roman" w:hAnsi="Sylfaen" w:cs="Sylfaen"/>
          <w:noProof/>
          <w:sz w:val="22"/>
          <w:szCs w:val="22"/>
          <w:lang w:val="en-US"/>
        </w:rPr>
        <w:t>სააგენტოს დირექტორის</w:t>
      </w:r>
      <w:r w:rsidRPr="00614B17">
        <w:rPr>
          <w:rFonts w:ascii="Sylfaen" w:eastAsia="Times New Roman" w:hAnsi="Sylfaen" w:cs="Sylfaen"/>
          <w:noProof/>
          <w:sz w:val="22"/>
          <w:szCs w:val="22"/>
          <w:lang w:val="ka-GE"/>
        </w:rPr>
        <w:t xml:space="preserve"> (და არა მინისტრის)</w:t>
      </w:r>
      <w:r w:rsidRPr="00614B17">
        <w:rPr>
          <w:rFonts w:ascii="Sylfaen" w:eastAsia="Times New Roman" w:hAnsi="Sylfaen" w:cs="Sylfaen"/>
          <w:noProof/>
          <w:sz w:val="22"/>
          <w:szCs w:val="22"/>
          <w:lang w:val="en-US"/>
        </w:rPr>
        <w:t xml:space="preserve">  შესაბამისი ადმინისტრაციულ-სამართლებრივი აქტით</w:t>
      </w:r>
      <w:r w:rsidRPr="00614B17">
        <w:rPr>
          <w:rFonts w:ascii="Sylfaen" w:eastAsia="Times New Roman" w:hAnsi="Sylfaen" w:cs="Sylfaen"/>
          <w:noProof/>
          <w:sz w:val="22"/>
          <w:szCs w:val="22"/>
          <w:lang w:val="ka-GE"/>
        </w:rPr>
        <w:t>, როგორც ეს ასახულია დანართი N1.9-ის მე-7 პუნქტში.</w:t>
      </w:r>
    </w:p>
    <w:p w14:paraId="21263C5F" w14:textId="77777777" w:rsidR="009A5A86" w:rsidRPr="00614B17" w:rsidRDefault="009A5A86" w:rsidP="009A5A8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rPr>
      </w:pPr>
    </w:p>
    <w:p w14:paraId="06A2753D" w14:textId="258F9E14" w:rsidR="006B0056" w:rsidRPr="00614B17" w:rsidRDefault="006B0056" w:rsidP="009C2419">
      <w:pPr>
        <w:pStyle w:val="ListParagraph"/>
        <w:jc w:val="both"/>
        <w:rPr>
          <w:rFonts w:ascii="Sylfaen" w:hAnsi="Sylfaen"/>
          <w:sz w:val="22"/>
          <w:szCs w:val="22"/>
          <w:lang w:val="ka-GE"/>
        </w:rPr>
      </w:pPr>
    </w:p>
    <w:p w14:paraId="4A0C92F5" w14:textId="77777777" w:rsidR="00286CED" w:rsidRPr="00614B17" w:rsidRDefault="00286CED" w:rsidP="006B00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both"/>
        <w:rPr>
          <w:rFonts w:ascii="Sylfaen" w:hAnsi="Sylfaen"/>
          <w:b/>
          <w:sz w:val="22"/>
          <w:szCs w:val="22"/>
          <w:lang w:val="ka-GE"/>
        </w:rPr>
      </w:pPr>
    </w:p>
    <w:p w14:paraId="5F6EAFAC"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ინფორმაცია ევროკავშირის სამართლებრივი აქტის შესახებ</w:t>
      </w:r>
    </w:p>
    <w:p w14:paraId="34563E30" w14:textId="77777777" w:rsidR="00286CED" w:rsidRPr="00614B17" w:rsidRDefault="00286CED" w:rsidP="00286C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6B9C9612"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71361A2F"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4397819F"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პროექტის მიღებით გამოწვეული საფინანსო-ეკონომიკური შედეგების გაანგარიშება</w:t>
      </w:r>
    </w:p>
    <w:p w14:paraId="2654970A" w14:textId="77777777" w:rsidR="00286CED" w:rsidRPr="00614B17" w:rsidRDefault="00286CED" w:rsidP="00286C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lang w:val="ka-GE"/>
        </w:rPr>
      </w:pPr>
    </w:p>
    <w:p w14:paraId="16333227" w14:textId="77777777" w:rsidR="00286CED" w:rsidRPr="00614B17" w:rsidRDefault="00286CED" w:rsidP="00286C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პროექტის მიღება არ გამოიწვევს დამატებით საბიუჯეტო ხარჯებს</w:t>
      </w:r>
      <w:r w:rsidRPr="00614B17">
        <w:rPr>
          <w:rFonts w:ascii="Sylfaen" w:hAnsi="Sylfaen"/>
          <w:sz w:val="22"/>
          <w:szCs w:val="22"/>
          <w:lang w:val="ka-GE"/>
        </w:rPr>
        <w:t>.</w:t>
      </w:r>
      <w:r w:rsidRPr="00614B17">
        <w:rPr>
          <w:rFonts w:ascii="Sylfaen" w:hAnsi="Sylfaen"/>
          <w:sz w:val="22"/>
          <w:szCs w:val="22"/>
        </w:rPr>
        <w:t xml:space="preserve"> </w:t>
      </w:r>
    </w:p>
    <w:p w14:paraId="4517BBA3"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3A864245"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პროექტის მოსალოდნელი შედეგები</w:t>
      </w:r>
    </w:p>
    <w:p w14:paraId="4BA913AD" w14:textId="77777777" w:rsidR="00286CED" w:rsidRPr="00614B17" w:rsidRDefault="00286CED" w:rsidP="00286C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პროგრამის ადმინისტრირების გაუმჯობესება.</w:t>
      </w:r>
    </w:p>
    <w:p w14:paraId="3064C00C"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24284AED"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38CF3346"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პროექტის განხორციელების ვადები</w:t>
      </w:r>
    </w:p>
    <w:p w14:paraId="7FEEE1B6" w14:textId="04DA6199" w:rsidR="00286CED" w:rsidRPr="00614B17" w:rsidRDefault="00286CED" w:rsidP="00286CED">
      <w:pPr>
        <w:ind w:firstLine="720"/>
        <w:jc w:val="both"/>
        <w:rPr>
          <w:rFonts w:ascii="Sylfaen" w:hAnsi="Sylfaen" w:cs="Sylfaen"/>
          <w:sz w:val="22"/>
          <w:szCs w:val="22"/>
          <w:lang w:val="en-US"/>
        </w:rPr>
      </w:pPr>
      <w:r w:rsidRPr="00614B17">
        <w:rPr>
          <w:rFonts w:ascii="Sylfaen" w:hAnsi="Sylfaen"/>
          <w:sz w:val="22"/>
          <w:szCs w:val="22"/>
        </w:rPr>
        <w:t xml:space="preserve">ცვლილება ამოქმედდება </w:t>
      </w:r>
      <w:r w:rsidRPr="00614B17">
        <w:rPr>
          <w:rFonts w:ascii="Sylfaen" w:hAnsi="Sylfaen" w:cs="Sylfaen"/>
          <w:sz w:val="22"/>
          <w:szCs w:val="22"/>
          <w:lang w:val="ka-GE"/>
        </w:rPr>
        <w:t>გამოქვეყნებისთანავე</w:t>
      </w:r>
      <w:r w:rsidR="000F778D" w:rsidRPr="00614B17">
        <w:rPr>
          <w:rFonts w:ascii="Sylfaen" w:hAnsi="Sylfaen" w:cs="Sylfaen"/>
          <w:sz w:val="22"/>
          <w:szCs w:val="22"/>
          <w:lang w:val="en-US"/>
        </w:rPr>
        <w:t>.</w:t>
      </w:r>
    </w:p>
    <w:p w14:paraId="0A5608CB" w14:textId="77777777" w:rsidR="00286CED" w:rsidRPr="00614B17" w:rsidRDefault="00286CED" w:rsidP="00286C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p>
    <w:p w14:paraId="219C0906"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7A12E446" w14:textId="77777777" w:rsidR="00286CED" w:rsidRPr="00614B17" w:rsidRDefault="00286CED" w:rsidP="00286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პროექტის ავტორ(ებ)ი და წარმდგენი</w:t>
      </w:r>
    </w:p>
    <w:p w14:paraId="41CC3B01" w14:textId="77777777" w:rsidR="00286CED" w:rsidRPr="00614B17" w:rsidRDefault="00286CED" w:rsidP="00286CED">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53006CA7" w14:textId="77777777" w:rsidR="00286CED" w:rsidRPr="00614B17" w:rsidRDefault="00286CED" w:rsidP="00286CED">
      <w:pPr>
        <w:rPr>
          <w:rFonts w:ascii="Sylfaen" w:hAnsi="Sylfaen"/>
          <w:sz w:val="22"/>
          <w:szCs w:val="22"/>
        </w:rPr>
      </w:pPr>
    </w:p>
    <w:p w14:paraId="387A524E" w14:textId="77777777" w:rsidR="007A07B1" w:rsidRPr="00614B17" w:rsidRDefault="007A07B1" w:rsidP="007A07B1">
      <w:pPr>
        <w:jc w:val="center"/>
        <w:rPr>
          <w:rFonts w:ascii="Sylfaen" w:hAnsi="Sylfaen"/>
          <w:b/>
          <w:sz w:val="22"/>
          <w:szCs w:val="22"/>
          <w:lang w:val="ka-GE"/>
        </w:rPr>
      </w:pPr>
      <w:r w:rsidRPr="00614B17">
        <w:rPr>
          <w:rFonts w:ascii="Sylfaen" w:hAnsi="Sylfaen"/>
          <w:b/>
          <w:sz w:val="22"/>
          <w:szCs w:val="22"/>
          <w:lang w:val="ka-GE"/>
        </w:rPr>
        <w:t>განმარტებითი ბარათი</w:t>
      </w:r>
    </w:p>
    <w:p w14:paraId="47B4524D" w14:textId="77777777" w:rsidR="007A07B1" w:rsidRPr="00614B17" w:rsidRDefault="007A07B1" w:rsidP="007A07B1">
      <w:pPr>
        <w:jc w:val="center"/>
        <w:rPr>
          <w:rFonts w:ascii="Sylfaen" w:hAnsi="Sylfaen"/>
          <w:sz w:val="22"/>
          <w:szCs w:val="22"/>
          <w:lang w:val="ka-GE"/>
        </w:rPr>
      </w:pPr>
      <w:r w:rsidRPr="00614B17">
        <w:rPr>
          <w:rFonts w:ascii="Sylfaen" w:hAnsi="Sylfaen"/>
          <w:b/>
          <w:sz w:val="22"/>
          <w:szCs w:val="22"/>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დადგენილებაში ცვლილების შეტანის თაობაზე“</w:t>
      </w:r>
    </w:p>
    <w:p w14:paraId="6BC63740" w14:textId="77777777" w:rsidR="007A07B1" w:rsidRPr="00614B17" w:rsidRDefault="007A07B1" w:rsidP="007A07B1">
      <w:pPr>
        <w:jc w:val="center"/>
        <w:rPr>
          <w:rFonts w:ascii="Sylfaen" w:hAnsi="Sylfaen"/>
          <w:b/>
          <w:sz w:val="22"/>
          <w:szCs w:val="22"/>
        </w:rPr>
      </w:pPr>
      <w:r w:rsidRPr="00614B17">
        <w:rPr>
          <w:rFonts w:ascii="Sylfaen" w:hAnsi="Sylfaen"/>
          <w:b/>
          <w:sz w:val="22"/>
          <w:szCs w:val="22"/>
          <w:lang w:val="ka-GE"/>
        </w:rPr>
        <w:t>საქართველოს მთავრობის დადგენილების პროექტზე</w:t>
      </w:r>
      <w:r w:rsidRPr="00614B17">
        <w:rPr>
          <w:rFonts w:ascii="Sylfaen" w:hAnsi="Sylfaen"/>
          <w:b/>
          <w:sz w:val="22"/>
          <w:szCs w:val="22"/>
        </w:rPr>
        <w:t>:</w:t>
      </w:r>
    </w:p>
    <w:p w14:paraId="2E4285F1"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49193369"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ინფორმაცია პროექტის შესახებ</w:t>
      </w:r>
    </w:p>
    <w:p w14:paraId="66D61A36"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3EB86601"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დადგენილების პროექტის მომზადება განპირობებულია შემდეგი გარემოებით:</w:t>
      </w:r>
    </w:p>
    <w:p w14:paraId="432E0CC7"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p>
    <w:p w14:paraId="58AD1505" w14:textId="77777777" w:rsidR="007A07B1" w:rsidRPr="00614B17" w:rsidRDefault="007A07B1" w:rsidP="007A07B1">
      <w:pPr>
        <w:pStyle w:val="ListParagraph"/>
        <w:numPr>
          <w:ilvl w:val="0"/>
          <w:numId w:val="7"/>
        </w:numPr>
        <w:jc w:val="both"/>
        <w:rPr>
          <w:rFonts w:ascii="Sylfaen" w:hAnsi="Sylfaen"/>
          <w:sz w:val="22"/>
          <w:szCs w:val="22"/>
          <w:lang w:val="ka-GE"/>
        </w:rPr>
      </w:pPr>
      <w:r w:rsidRPr="00614B17">
        <w:rPr>
          <w:rFonts w:ascii="Sylfaen" w:hAnsi="Sylfaen"/>
          <w:sz w:val="22"/>
          <w:szCs w:val="22"/>
          <w:lang w:val="ka-GE"/>
        </w:rPr>
        <w:t xml:space="preserve">2017 წლიდან ქვეყნის სამ დიდ ქალაქში (თბილისი, ბათუმი, ქუთაისი) საყოველთაო ჯანმრთელობის დაცვის სახელმწიფო პროგრამის ფარგლებში ამოქმედდა  პერინატალური სერვისის მიმწოდებელ დაწესებულებათა სელექტიური კონტრაქტირება, ამასთან, საკეისრო </w:t>
      </w:r>
      <w:r w:rsidRPr="00614B17">
        <w:rPr>
          <w:rFonts w:ascii="Sylfaen" w:hAnsi="Sylfaen"/>
          <w:sz w:val="22"/>
          <w:szCs w:val="22"/>
          <w:lang w:val="ka-GE"/>
        </w:rPr>
        <w:lastRenderedPageBreak/>
        <w:t xml:space="preserve">კვეთების რაოდენობის შემცირების მიზნით, კლინიკებს ინდივიდუალური კონტრაქტით   განესაზღვრათ საკეისრო კვეთების ინდივიდუალური პროცენტული კლების ვალდებულება. აღნიშნული აქტივობის საფუძველი გახდა რეგიონში უპრეცენდენტოდ მაღალი საკეისრო კვეთის პროცენტული მაჩვენებელი, დედათა სიკვდილის  და ახალშობილთა ავადობისა და რეფერალის მაღალი მაჩვენებელი საკეისრო კვეთების შემდეგ. </w:t>
      </w:r>
    </w:p>
    <w:p w14:paraId="030C3BC9" w14:textId="77777777" w:rsidR="007A07B1" w:rsidRPr="00614B17" w:rsidRDefault="007A07B1" w:rsidP="007A07B1">
      <w:pPr>
        <w:jc w:val="both"/>
        <w:rPr>
          <w:rFonts w:ascii="Sylfaen" w:hAnsi="Sylfaen"/>
          <w:sz w:val="22"/>
          <w:szCs w:val="22"/>
          <w:lang w:val="ka-GE"/>
        </w:rPr>
      </w:pPr>
    </w:p>
    <w:p w14:paraId="075E2EC4"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720"/>
        <w:jc w:val="both"/>
        <w:rPr>
          <w:rFonts w:ascii="Sylfaen" w:hAnsi="Sylfaen"/>
          <w:sz w:val="22"/>
          <w:szCs w:val="22"/>
          <w:lang w:val="ka-GE"/>
        </w:rPr>
      </w:pPr>
      <w:r w:rsidRPr="00614B17">
        <w:rPr>
          <w:rFonts w:ascii="Sylfaen" w:hAnsi="Sylfaen"/>
          <w:sz w:val="22"/>
          <w:szCs w:val="22"/>
          <w:lang w:val="ka-GE"/>
        </w:rPr>
        <w:t>ამ ეტაპზე სიტუაციურმა ანალიზმა აჩვენა, რომ მიმდინარე ხელშეკრულების პერიოდში, რომელიც მოიცავს 2019 წლის 1 აპრილიდან 2020 წლის 1 მაისამდე პერიოდს, დაწესებულებებმა უკვე მიაღწიეს ხელშეკრულებით განსაზღვრულ პროცენტულ მაჩვენებელს და ხშირ შემთხვევაში, საჭიროების</w:t>
      </w:r>
      <w:r w:rsidRPr="00614B17">
        <w:rPr>
          <w:rFonts w:ascii="Sylfaen" w:hAnsi="Sylfaen"/>
          <w:sz w:val="22"/>
          <w:szCs w:val="22"/>
          <w:lang w:val="en-US"/>
        </w:rPr>
        <w:t>/</w:t>
      </w:r>
      <w:r w:rsidRPr="00614B17">
        <w:rPr>
          <w:rFonts w:ascii="Sylfaen" w:hAnsi="Sylfaen"/>
          <w:sz w:val="22"/>
          <w:szCs w:val="22"/>
          <w:lang w:val="ka-GE"/>
        </w:rPr>
        <w:t xml:space="preserve">აუცილებლობის დროსაც კი, თავს  არიდებენ  საკეისრო კვეთის ჩატარებას, რითაც იზრდება როგორც ქალის, ასევე ახალშობილის გართულების რისკი. </w:t>
      </w:r>
    </w:p>
    <w:p w14:paraId="4334D724"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720"/>
        <w:jc w:val="both"/>
        <w:rPr>
          <w:rFonts w:ascii="Sylfaen" w:hAnsi="Sylfaen"/>
          <w:sz w:val="22"/>
          <w:szCs w:val="22"/>
          <w:lang w:val="ka-GE"/>
        </w:rPr>
      </w:pPr>
    </w:p>
    <w:p w14:paraId="5D2E6AEA"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720"/>
        <w:jc w:val="both"/>
        <w:rPr>
          <w:rFonts w:ascii="Sylfaen" w:hAnsi="Sylfaen"/>
          <w:sz w:val="22"/>
          <w:szCs w:val="22"/>
          <w:lang w:val="ka-GE"/>
        </w:rPr>
      </w:pPr>
      <w:r w:rsidRPr="00614B17">
        <w:rPr>
          <w:rFonts w:ascii="Sylfaen" w:hAnsi="Sylfaen"/>
          <w:sz w:val="22"/>
          <w:szCs w:val="22"/>
          <w:lang w:val="ka-GE"/>
        </w:rPr>
        <w:t xml:space="preserve">ზემოაღნიშნულის გათვალისწინებით, მიზანშეწონილად ჩაითავალა გადაიხედოს სელექტიური კონტრაქტირების არსებული პირობები, რისთვისაც დარგის ექსპერტებს ეთხოვათ წინადადებების წარმოდგენა. ამასთან, მიმდინარე ეტაპზე, კლინიკურად საკესირო კვეთის საჭიროების მქონე ქალებისა და მათი ახალშობილების გართულებების თავიდან აცილების მიზნით, დარგის ექსპერტებთან და დარგობრივ ასოციაციებთან კონსულტაციით, მიღებულ იქნა გადაწყვეტილება, </w:t>
      </w:r>
      <w:r w:rsidRPr="00614B17">
        <w:rPr>
          <w:rFonts w:ascii="Sylfaen" w:eastAsia="Sylfaen" w:hAnsi="Sylfaen"/>
          <w:sz w:val="22"/>
          <w:szCs w:val="22"/>
        </w:rPr>
        <w:t>2019 წელს დადებული ხელშეკრულებების ფარგლებში</w:t>
      </w:r>
      <w:r w:rsidRPr="00614B17">
        <w:rPr>
          <w:rFonts w:ascii="Sylfaen" w:eastAsia="Sylfaen" w:hAnsi="Sylfaen"/>
          <w:sz w:val="22"/>
          <w:szCs w:val="22"/>
          <w:lang w:val="ka-GE"/>
        </w:rPr>
        <w:t xml:space="preserve"> </w:t>
      </w:r>
      <w:r w:rsidRPr="00614B17">
        <w:rPr>
          <w:rFonts w:ascii="Sylfaen" w:eastAsia="Sylfaen" w:hAnsi="Sylfaen"/>
          <w:sz w:val="22"/>
          <w:szCs w:val="22"/>
        </w:rPr>
        <w:t>გამოცხადდეს მორატორიუმი</w:t>
      </w:r>
      <w:r w:rsidRPr="00614B17">
        <w:rPr>
          <w:rFonts w:ascii="Sylfaen" w:eastAsia="Sylfaen" w:hAnsi="Sylfaen"/>
          <w:sz w:val="22"/>
          <w:szCs w:val="22"/>
          <w:lang w:val="ka-GE"/>
        </w:rPr>
        <w:t xml:space="preserve"> მსგავსი დარღვევისთვის </w:t>
      </w:r>
      <w:r w:rsidRPr="00614B17">
        <w:rPr>
          <w:rFonts w:ascii="Sylfaen" w:eastAsia="Sylfaen" w:hAnsi="Sylfaen"/>
          <w:sz w:val="22"/>
          <w:szCs w:val="22"/>
        </w:rPr>
        <w:t>პროგრამი</w:t>
      </w:r>
      <w:r w:rsidRPr="00614B17">
        <w:rPr>
          <w:rFonts w:ascii="Sylfaen" w:eastAsia="Sylfaen" w:hAnsi="Sylfaen"/>
          <w:sz w:val="22"/>
          <w:szCs w:val="22"/>
          <w:lang w:val="ka-GE"/>
        </w:rPr>
        <w:t xml:space="preserve">თ განსაზღვრულ საჯარიმო </w:t>
      </w:r>
      <w:r w:rsidRPr="00614B17">
        <w:rPr>
          <w:rFonts w:ascii="Sylfaen" w:eastAsia="Sylfaen" w:hAnsi="Sylfaen"/>
          <w:sz w:val="22"/>
          <w:szCs w:val="22"/>
        </w:rPr>
        <w:t xml:space="preserve"> სანქციებზე.</w:t>
      </w:r>
    </w:p>
    <w:p w14:paraId="58C884AC" w14:textId="77777777" w:rsidR="007A07B1" w:rsidRPr="00614B17" w:rsidRDefault="007A07B1" w:rsidP="007A07B1">
      <w:pPr>
        <w:jc w:val="both"/>
        <w:rPr>
          <w:rFonts w:ascii="Sylfaen" w:hAnsi="Sylfaen"/>
          <w:sz w:val="22"/>
          <w:szCs w:val="22"/>
          <w:lang w:val="ka-GE"/>
        </w:rPr>
      </w:pPr>
    </w:p>
    <w:p w14:paraId="1F96A961" w14:textId="77777777" w:rsidR="007A07B1" w:rsidRPr="00614B17" w:rsidRDefault="007A07B1" w:rsidP="007A07B1">
      <w:pPr>
        <w:pStyle w:val="ListParagraph"/>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rPr>
      </w:pPr>
      <w:r w:rsidRPr="00614B17">
        <w:rPr>
          <w:rFonts w:ascii="Sylfaen" w:hAnsi="Sylfaen"/>
          <w:sz w:val="22"/>
          <w:szCs w:val="22"/>
          <w:lang w:val="ka-GE"/>
        </w:rPr>
        <w:t xml:space="preserve">2020 წლის 6 თებერვლის N79 დადგენილებით </w:t>
      </w:r>
      <w:r w:rsidRPr="00614B17">
        <w:rPr>
          <w:rFonts w:ascii="Sylfaen" w:eastAsia="Times New Roman" w:hAnsi="Sylfaen" w:cs="Sylfaen"/>
          <w:noProof/>
          <w:sz w:val="22"/>
          <w:szCs w:val="22"/>
          <w:lang w:val="en-US"/>
        </w:rPr>
        <w:t>„ქრონიკული დაავადებების სამკურნალო მედიკამენტებით უზრუნველყოფის“ სახელმწიფო პროგრამ</w:t>
      </w:r>
      <w:r w:rsidRPr="00614B17">
        <w:rPr>
          <w:rFonts w:ascii="Sylfaen" w:eastAsia="Times New Roman" w:hAnsi="Sylfaen" w:cs="Sylfaen"/>
          <w:noProof/>
          <w:sz w:val="22"/>
          <w:szCs w:val="22"/>
          <w:lang w:val="ka-GE"/>
        </w:rPr>
        <w:t xml:space="preserve">ა ინტეგრირდა „საყოველთო ჯანმრთელობის დაცვის სახელმწიფო პროგრამაში“ და </w:t>
      </w:r>
      <w:r w:rsidRPr="00614B17">
        <w:rPr>
          <w:rFonts w:ascii="Sylfaen" w:hAnsi="Sylfaen"/>
          <w:sz w:val="22"/>
          <w:szCs w:val="22"/>
          <w:lang w:val="ka-GE"/>
        </w:rPr>
        <w:t xml:space="preserve">განისაზღვრა, რომ </w:t>
      </w:r>
      <w:r w:rsidRPr="00614B17">
        <w:rPr>
          <w:rFonts w:ascii="Sylfaen" w:eastAsia="Times New Roman" w:hAnsi="Sylfaen" w:cs="Sylfaen"/>
          <w:noProof/>
          <w:sz w:val="22"/>
          <w:szCs w:val="22"/>
          <w:lang w:val="en-US"/>
        </w:rPr>
        <w:t xml:space="preserve">შესაბამისი წლების „ქრონიკული დაავადებების სამკურნალო მედიკამენტებით უზრუნველყოფის“ სახელმწიფო პროგრამის ფარგლებში ცენტრალიზებულად შესყიდული ფარმაცევტული პროდუქტის ამოწურვამდე, მიმწოდებელი ვალდებულია, უზრუნველყოს აღნიშნული ფარმაცევტული პროდუქტის უპირატესი გაცემა ბენეფიციარებზე ამავე </w:t>
      </w:r>
      <w:r w:rsidRPr="00614B17">
        <w:rPr>
          <w:rFonts w:ascii="Sylfaen" w:eastAsia="Times New Roman" w:hAnsi="Sylfaen" w:cs="Sylfaen"/>
          <w:noProof/>
          <w:sz w:val="22"/>
          <w:szCs w:val="22"/>
          <w:lang w:val="ka-GE"/>
        </w:rPr>
        <w:t xml:space="preserve">პროგრამით </w:t>
      </w:r>
      <w:r w:rsidRPr="00614B17">
        <w:rPr>
          <w:rFonts w:ascii="Sylfaen" w:eastAsia="Times New Roman" w:hAnsi="Sylfaen" w:cs="Sylfaen"/>
          <w:noProof/>
          <w:sz w:val="22"/>
          <w:szCs w:val="22"/>
          <w:lang w:val="en-US"/>
        </w:rPr>
        <w:t>განსაზღვრული პირობების შესაბამისად</w:t>
      </w:r>
      <w:r w:rsidRPr="00614B17">
        <w:rPr>
          <w:rFonts w:ascii="Sylfaen" w:eastAsia="Times New Roman" w:hAnsi="Sylfaen" w:cs="Sylfaen"/>
          <w:noProof/>
          <w:sz w:val="22"/>
          <w:szCs w:val="22"/>
          <w:lang w:val="ka-GE"/>
        </w:rPr>
        <w:t xml:space="preserve">. კერძოდ, „საყოველთაო ჯანმრთელობის დაცვის სახელმწიფო პროგრამის“ ფარგლებში აღნიშნული მედიკამენტები ბენეფიციარებზე გაიცემა თანაგადახდის გარეშე, თუმცა, აღსანიშნავია, რომ </w:t>
      </w:r>
      <w:r w:rsidRPr="00614B17">
        <w:rPr>
          <w:rFonts w:ascii="Sylfaen" w:eastAsia="Times New Roman" w:hAnsi="Sylfaen" w:cs="Sylfaen"/>
          <w:noProof/>
          <w:sz w:val="22"/>
          <w:szCs w:val="22"/>
          <w:lang w:val="en-US"/>
        </w:rPr>
        <w:t>ცენტრალიზებულად შესყიდულ</w:t>
      </w:r>
      <w:r w:rsidRPr="00614B17">
        <w:rPr>
          <w:rFonts w:ascii="Sylfaen" w:eastAsia="Times New Roman" w:hAnsi="Sylfaen" w:cs="Sylfaen"/>
          <w:noProof/>
          <w:sz w:val="22"/>
          <w:szCs w:val="22"/>
          <w:lang w:val="ka-GE"/>
        </w:rPr>
        <w:t>ი</w:t>
      </w:r>
      <w:r w:rsidRPr="00614B17">
        <w:rPr>
          <w:rFonts w:ascii="Sylfaen" w:eastAsia="Times New Roman" w:hAnsi="Sylfaen" w:cs="Sylfaen"/>
          <w:noProof/>
          <w:sz w:val="22"/>
          <w:szCs w:val="22"/>
          <w:lang w:val="en-US"/>
        </w:rPr>
        <w:t xml:space="preserve"> ფარმაცევტულ</w:t>
      </w:r>
      <w:r w:rsidRPr="00614B17">
        <w:rPr>
          <w:rFonts w:ascii="Sylfaen" w:eastAsia="Times New Roman" w:hAnsi="Sylfaen" w:cs="Sylfaen"/>
          <w:noProof/>
          <w:sz w:val="22"/>
          <w:szCs w:val="22"/>
          <w:lang w:val="ka-GE"/>
        </w:rPr>
        <w:t>ი</w:t>
      </w:r>
      <w:r w:rsidRPr="00614B17">
        <w:rPr>
          <w:rFonts w:ascii="Sylfaen" w:eastAsia="Times New Roman" w:hAnsi="Sylfaen" w:cs="Sylfaen"/>
          <w:noProof/>
          <w:sz w:val="22"/>
          <w:szCs w:val="22"/>
          <w:lang w:val="en-US"/>
        </w:rPr>
        <w:t xml:space="preserve"> პროდუქტ</w:t>
      </w:r>
      <w:r w:rsidRPr="00614B17">
        <w:rPr>
          <w:rFonts w:ascii="Sylfaen" w:eastAsia="Times New Roman" w:hAnsi="Sylfaen" w:cs="Sylfaen"/>
          <w:noProof/>
          <w:sz w:val="22"/>
          <w:szCs w:val="22"/>
          <w:lang w:val="ka-GE"/>
        </w:rPr>
        <w:t xml:space="preserve">ების გაცემამ არ უნდა იმოქმედოს დადგენილ ლიმიტებზე. შესაბამისად, პროექტში აისახა აღნიშნული გარემოება. </w:t>
      </w:r>
    </w:p>
    <w:p w14:paraId="71ECC17B" w14:textId="77777777" w:rsidR="007A07B1" w:rsidRPr="00614B17" w:rsidRDefault="007A07B1" w:rsidP="007A07B1">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rPr>
      </w:pPr>
    </w:p>
    <w:p w14:paraId="22C78452" w14:textId="77777777" w:rsidR="007A07B1" w:rsidRPr="00614B17" w:rsidRDefault="007A07B1" w:rsidP="007A07B1">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rPr>
      </w:pPr>
      <w:r w:rsidRPr="00614B17">
        <w:rPr>
          <w:rFonts w:ascii="Sylfaen" w:eastAsia="Times New Roman" w:hAnsi="Sylfaen" w:cs="Sylfaen"/>
          <w:noProof/>
          <w:sz w:val="22"/>
          <w:szCs w:val="22"/>
          <w:lang w:val="ka-GE"/>
        </w:rPr>
        <w:t xml:space="preserve">გარდა ამისა, დანართი N1.9-ის პირველ პუნქტში ჩასწორდა ტექნიკური უზუსტობა, კერძოდ, </w:t>
      </w:r>
      <w:r w:rsidRPr="00614B17">
        <w:rPr>
          <w:rFonts w:ascii="Sylfaen" w:eastAsia="Times New Roman" w:hAnsi="Sylfaen" w:cs="Sylfaen"/>
          <w:noProof/>
          <w:sz w:val="22"/>
          <w:szCs w:val="22"/>
          <w:lang w:val="en-US"/>
        </w:rPr>
        <w:t>ფარმაცევტული პროდუქტ</w:t>
      </w:r>
      <w:r w:rsidRPr="00614B17">
        <w:rPr>
          <w:rFonts w:ascii="Sylfaen" w:eastAsia="Times New Roman" w:hAnsi="Sylfaen" w:cs="Sylfaen"/>
          <w:noProof/>
          <w:sz w:val="22"/>
          <w:szCs w:val="22"/>
          <w:lang w:val="ka-GE"/>
        </w:rPr>
        <w:t xml:space="preserve">ების ნუსხა მტკიცდება </w:t>
      </w:r>
      <w:r w:rsidRPr="00614B17">
        <w:rPr>
          <w:rFonts w:ascii="Sylfaen" w:eastAsia="Times New Roman" w:hAnsi="Sylfaen" w:cs="Sylfaen"/>
          <w:noProof/>
          <w:sz w:val="22"/>
          <w:szCs w:val="22"/>
          <w:lang w:val="en-US"/>
        </w:rPr>
        <w:t>სააგენტოს დირექტორის</w:t>
      </w:r>
      <w:r w:rsidRPr="00614B17">
        <w:rPr>
          <w:rFonts w:ascii="Sylfaen" w:eastAsia="Times New Roman" w:hAnsi="Sylfaen" w:cs="Sylfaen"/>
          <w:noProof/>
          <w:sz w:val="22"/>
          <w:szCs w:val="22"/>
          <w:lang w:val="ka-GE"/>
        </w:rPr>
        <w:t xml:space="preserve"> (და არა მინისტრის)</w:t>
      </w:r>
      <w:r w:rsidRPr="00614B17">
        <w:rPr>
          <w:rFonts w:ascii="Sylfaen" w:eastAsia="Times New Roman" w:hAnsi="Sylfaen" w:cs="Sylfaen"/>
          <w:noProof/>
          <w:sz w:val="22"/>
          <w:szCs w:val="22"/>
          <w:lang w:val="en-US"/>
        </w:rPr>
        <w:t xml:space="preserve">  შესაბამისი ადმინისტრაციულ-სამართლებრივი აქტით</w:t>
      </w:r>
      <w:r w:rsidRPr="00614B17">
        <w:rPr>
          <w:rFonts w:ascii="Sylfaen" w:eastAsia="Times New Roman" w:hAnsi="Sylfaen" w:cs="Sylfaen"/>
          <w:noProof/>
          <w:sz w:val="22"/>
          <w:szCs w:val="22"/>
          <w:lang w:val="ka-GE"/>
        </w:rPr>
        <w:t>, როგორც ეს ასახულია დანართი N1.9-ის მე-7 პუნქტში.</w:t>
      </w:r>
    </w:p>
    <w:p w14:paraId="5B2C0259" w14:textId="77777777" w:rsidR="007A07B1" w:rsidRPr="00614B17" w:rsidRDefault="007A07B1" w:rsidP="007A07B1">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noProof/>
          <w:sz w:val="22"/>
          <w:szCs w:val="22"/>
          <w:lang w:val="ka-GE"/>
        </w:rPr>
      </w:pPr>
    </w:p>
    <w:p w14:paraId="4262F1E4" w14:textId="77777777" w:rsidR="007A07B1" w:rsidRPr="00614B17" w:rsidRDefault="007A07B1" w:rsidP="007A07B1">
      <w:pPr>
        <w:pStyle w:val="ListParagraph"/>
        <w:jc w:val="both"/>
        <w:rPr>
          <w:rFonts w:ascii="Sylfaen" w:hAnsi="Sylfaen"/>
          <w:sz w:val="22"/>
          <w:szCs w:val="22"/>
          <w:lang w:val="ka-GE"/>
        </w:rPr>
      </w:pPr>
    </w:p>
    <w:p w14:paraId="68E67E55"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both"/>
        <w:rPr>
          <w:rFonts w:ascii="Sylfaen" w:hAnsi="Sylfaen"/>
          <w:b/>
          <w:sz w:val="22"/>
          <w:szCs w:val="22"/>
          <w:lang w:val="ka-GE"/>
        </w:rPr>
      </w:pPr>
    </w:p>
    <w:p w14:paraId="6D898028"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ინფორმაცია ევროკავშირის სამართლებრივი აქტის შესახებ</w:t>
      </w:r>
    </w:p>
    <w:p w14:paraId="4F067358"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 xml:space="preserve">პროექტი არ გამომდინარეობს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w:t>
      </w:r>
      <w:r w:rsidRPr="00614B17">
        <w:rPr>
          <w:rFonts w:ascii="Sylfaen" w:hAnsi="Sylfaen"/>
          <w:sz w:val="22"/>
          <w:szCs w:val="22"/>
        </w:rPr>
        <w:lastRenderedPageBreak/>
        <w:t>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4583D7B3"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6DF6DAF8"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323B6058"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პროექტის მიღებით გამოწვეული საფინანსო-ეკონომიკური შედეგების გაანგარიშება</w:t>
      </w:r>
    </w:p>
    <w:p w14:paraId="2AEBDA60"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lang w:val="ka-GE"/>
        </w:rPr>
      </w:pPr>
    </w:p>
    <w:p w14:paraId="35255683"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პროექტის მიღება არ გამოიწვევს დამატებით საბიუჯეტო ხარჯებს</w:t>
      </w:r>
      <w:r w:rsidRPr="00614B17">
        <w:rPr>
          <w:rFonts w:ascii="Sylfaen" w:hAnsi="Sylfaen"/>
          <w:sz w:val="22"/>
          <w:szCs w:val="22"/>
          <w:lang w:val="ka-GE"/>
        </w:rPr>
        <w:t>.</w:t>
      </w:r>
      <w:r w:rsidRPr="00614B17">
        <w:rPr>
          <w:rFonts w:ascii="Sylfaen" w:hAnsi="Sylfaen"/>
          <w:sz w:val="22"/>
          <w:szCs w:val="22"/>
        </w:rPr>
        <w:t xml:space="preserve"> </w:t>
      </w:r>
    </w:p>
    <w:p w14:paraId="7474BDEC"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3DA6FAE0"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პროექტის მოსალოდნელი შედეგები</w:t>
      </w:r>
    </w:p>
    <w:p w14:paraId="49F32BD5"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პროგრამის ადმინისტრირების გაუმჯობესება.</w:t>
      </w:r>
    </w:p>
    <w:p w14:paraId="10E556A9"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493A416C"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p>
    <w:p w14:paraId="5AECB6A2"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პროექტის განხორციელების ვადები</w:t>
      </w:r>
    </w:p>
    <w:p w14:paraId="46273BFE" w14:textId="77777777" w:rsidR="007A07B1" w:rsidRPr="00614B17" w:rsidRDefault="007A07B1" w:rsidP="007A07B1">
      <w:pPr>
        <w:ind w:firstLine="720"/>
        <w:jc w:val="both"/>
        <w:rPr>
          <w:rFonts w:ascii="Sylfaen" w:hAnsi="Sylfaen" w:cs="Sylfaen"/>
          <w:sz w:val="22"/>
          <w:szCs w:val="22"/>
          <w:lang w:val="en-US"/>
        </w:rPr>
      </w:pPr>
      <w:r w:rsidRPr="00614B17">
        <w:rPr>
          <w:rFonts w:ascii="Sylfaen" w:hAnsi="Sylfaen"/>
          <w:sz w:val="22"/>
          <w:szCs w:val="22"/>
        </w:rPr>
        <w:t xml:space="preserve">ცვლილება ამოქმედდება </w:t>
      </w:r>
      <w:r w:rsidRPr="00614B17">
        <w:rPr>
          <w:rFonts w:ascii="Sylfaen" w:hAnsi="Sylfaen" w:cs="Sylfaen"/>
          <w:sz w:val="22"/>
          <w:szCs w:val="22"/>
          <w:lang w:val="ka-GE"/>
        </w:rPr>
        <w:t>გამოქვეყნებისთანავე</w:t>
      </w:r>
      <w:r w:rsidRPr="00614B17">
        <w:rPr>
          <w:rFonts w:ascii="Sylfaen" w:hAnsi="Sylfaen" w:cs="Sylfaen"/>
          <w:sz w:val="22"/>
          <w:szCs w:val="22"/>
          <w:lang w:val="en-US"/>
        </w:rPr>
        <w:t>.</w:t>
      </w:r>
    </w:p>
    <w:p w14:paraId="6A3562A0"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p>
    <w:p w14:paraId="1D158EC9"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1134"/>
        <w:jc w:val="center"/>
        <w:rPr>
          <w:rFonts w:ascii="Sylfaen" w:eastAsia="Sylfaen" w:hAnsi="Sylfaen"/>
          <w:b/>
          <w:sz w:val="22"/>
          <w:szCs w:val="22"/>
          <w:lang w:val="ka-GE"/>
        </w:rPr>
      </w:pPr>
    </w:p>
    <w:p w14:paraId="5F1375C2" w14:textId="77777777" w:rsidR="007A07B1" w:rsidRPr="00614B17" w:rsidRDefault="007A07B1" w:rsidP="007A07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Sylfaen" w:eastAsia="Sylfaen" w:hAnsi="Sylfaen"/>
          <w:b/>
          <w:sz w:val="22"/>
          <w:szCs w:val="22"/>
          <w:lang w:val="ka-GE"/>
        </w:rPr>
      </w:pPr>
      <w:r w:rsidRPr="00614B17">
        <w:rPr>
          <w:rFonts w:ascii="Sylfaen" w:eastAsia="Sylfaen" w:hAnsi="Sylfaen"/>
          <w:b/>
          <w:sz w:val="22"/>
          <w:szCs w:val="22"/>
          <w:lang w:val="ka-GE"/>
        </w:rPr>
        <w:t>პროექტის ავტორ(ებ)ი და წარმდგენი</w:t>
      </w:r>
    </w:p>
    <w:p w14:paraId="08996AEC" w14:textId="77777777" w:rsidR="007A07B1" w:rsidRPr="00614B17" w:rsidRDefault="007A07B1" w:rsidP="007A07B1">
      <w:pPr>
        <w:pStyle w:val="Normal0"/>
        <w:widowControl/>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firstLine="771"/>
        <w:jc w:val="both"/>
        <w:rPr>
          <w:rFonts w:ascii="Sylfaen" w:hAnsi="Sylfaen"/>
          <w:sz w:val="22"/>
          <w:szCs w:val="22"/>
        </w:rPr>
      </w:pPr>
      <w:r w:rsidRPr="00614B17">
        <w:rPr>
          <w:rFonts w:ascii="Sylfaen" w:hAnsi="Sylfaen"/>
          <w:sz w:val="22"/>
          <w:szCs w:val="22"/>
        </w:rPr>
        <w:t>პროექტის ავტორი და წარმდგენია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00A7923E" w14:textId="77777777" w:rsidR="007A07B1" w:rsidRPr="00614B17" w:rsidRDefault="007A07B1" w:rsidP="007A07B1">
      <w:pPr>
        <w:rPr>
          <w:rFonts w:ascii="Sylfaen" w:hAnsi="Sylfaen"/>
          <w:sz w:val="22"/>
          <w:szCs w:val="22"/>
        </w:rPr>
      </w:pPr>
    </w:p>
    <w:p w14:paraId="37A1F1F9" w14:textId="77777777" w:rsidR="007A07B1" w:rsidRPr="00614B17" w:rsidRDefault="007A07B1" w:rsidP="007A07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7B20A4E6" w14:textId="5173A9F3" w:rsidR="001358BE" w:rsidRDefault="001358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5D4BBFAB" w14:textId="3E04EEA5"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5E43FC84" w14:textId="713B4637"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0A01AC43" w14:textId="7D3A389D"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3D9ADAAB" w14:textId="78C3A0DE"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03FF612F" w14:textId="773FF75A"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6C012922" w14:textId="0393FDDC"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5F7E81D0" w14:textId="1346FECD"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25A9CA14" w14:textId="7DBA1F4E"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684FDC75" w14:textId="5AC96EB6"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7CA91FC5" w14:textId="7F34B8BB"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249FDAFE" w14:textId="23A0FBE5"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71EC4DD0" w14:textId="11722BA9"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6401B90D" w14:textId="31250C94"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75604FF8" w14:textId="0AE8E4DE"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23A0D139" w14:textId="6B873080"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3C5C9291" w14:textId="466F8617"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3F77E9C9" w14:textId="76509E28"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0DD05214" w14:textId="0BE99253"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1A9F3174" w14:textId="6838E490"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69A555B5" w14:textId="06D5E217"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564F3DF5" w14:textId="3908C349"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203894D9" w14:textId="35B30DB1"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3121165E" w14:textId="5D63F089"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5E0F902F" w14:textId="161B41CE"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2EB83070" w14:textId="6B26FFCB"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522FF70C" w14:textId="15255B35" w:rsidR="00431FD4"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p>
    <w:p w14:paraId="5528BD8B" w14:textId="77777777" w:rsidR="00431FD4" w:rsidRPr="00614B17" w:rsidRDefault="00431F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05"/>
        <w:rPr>
          <w:rFonts w:ascii="Sylfaen" w:eastAsia="Times New Roman" w:hAnsi="Sylfaen" w:cs="Sylfaen"/>
          <w:noProof/>
          <w:sz w:val="22"/>
          <w:szCs w:val="22"/>
          <w:lang w:val="ka-GE" w:eastAsia="x-none"/>
        </w:rPr>
      </w:pPr>
      <w:bookmarkStart w:id="0" w:name="_GoBack"/>
      <w:bookmarkEnd w:id="0"/>
    </w:p>
    <w:sectPr w:rsidR="00431FD4" w:rsidRPr="00614B17">
      <w:pgSz w:w="12240" w:h="15840"/>
      <w:pgMar w:top="1138" w:right="1138" w:bottom="1138" w:left="113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4C79C" w14:textId="77777777" w:rsidR="00785CDF" w:rsidRDefault="00785CDF" w:rsidP="0051293C">
      <w:r>
        <w:separator/>
      </w:r>
    </w:p>
  </w:endnote>
  <w:endnote w:type="continuationSeparator" w:id="0">
    <w:p w14:paraId="6304D4B3" w14:textId="77777777" w:rsidR="00785CDF" w:rsidRDefault="00785CDF" w:rsidP="0051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F6DE1" w14:textId="77777777" w:rsidR="00785CDF" w:rsidRDefault="00785CDF" w:rsidP="0051293C">
      <w:r>
        <w:separator/>
      </w:r>
    </w:p>
  </w:footnote>
  <w:footnote w:type="continuationSeparator" w:id="0">
    <w:p w14:paraId="37DE042C" w14:textId="77777777" w:rsidR="00785CDF" w:rsidRDefault="00785CDF" w:rsidP="00512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33D0D"/>
    <w:multiLevelType w:val="hybridMultilevel"/>
    <w:tmpl w:val="396647A4"/>
    <w:lvl w:ilvl="0" w:tplc="04090001">
      <w:start w:val="1"/>
      <w:numFmt w:val="bullet"/>
      <w:lvlText w:val=""/>
      <w:lvlJc w:val="left"/>
      <w:pPr>
        <w:ind w:left="1548" w:hanging="360"/>
      </w:pPr>
      <w:rPr>
        <w:rFonts w:ascii="Symbol" w:hAnsi="Symbol" w:hint="default"/>
      </w:rPr>
    </w:lvl>
    <w:lvl w:ilvl="1" w:tplc="04090003" w:tentative="1">
      <w:start w:val="1"/>
      <w:numFmt w:val="bullet"/>
      <w:lvlText w:val="o"/>
      <w:lvlJc w:val="left"/>
      <w:pPr>
        <w:ind w:left="2268" w:hanging="360"/>
      </w:pPr>
      <w:rPr>
        <w:rFonts w:ascii="Courier New" w:hAnsi="Courier New" w:cs="Courier New" w:hint="default"/>
      </w:rPr>
    </w:lvl>
    <w:lvl w:ilvl="2" w:tplc="04090005" w:tentative="1">
      <w:start w:val="1"/>
      <w:numFmt w:val="bullet"/>
      <w:lvlText w:val=""/>
      <w:lvlJc w:val="left"/>
      <w:pPr>
        <w:ind w:left="2988" w:hanging="360"/>
      </w:pPr>
      <w:rPr>
        <w:rFonts w:ascii="Wingdings" w:hAnsi="Wingdings" w:hint="default"/>
      </w:rPr>
    </w:lvl>
    <w:lvl w:ilvl="3" w:tplc="04090001" w:tentative="1">
      <w:start w:val="1"/>
      <w:numFmt w:val="bullet"/>
      <w:lvlText w:val=""/>
      <w:lvlJc w:val="left"/>
      <w:pPr>
        <w:ind w:left="3708" w:hanging="360"/>
      </w:pPr>
      <w:rPr>
        <w:rFonts w:ascii="Symbol" w:hAnsi="Symbol" w:hint="default"/>
      </w:rPr>
    </w:lvl>
    <w:lvl w:ilvl="4" w:tplc="04090003" w:tentative="1">
      <w:start w:val="1"/>
      <w:numFmt w:val="bullet"/>
      <w:lvlText w:val="o"/>
      <w:lvlJc w:val="left"/>
      <w:pPr>
        <w:ind w:left="4428" w:hanging="360"/>
      </w:pPr>
      <w:rPr>
        <w:rFonts w:ascii="Courier New" w:hAnsi="Courier New" w:cs="Courier New" w:hint="default"/>
      </w:rPr>
    </w:lvl>
    <w:lvl w:ilvl="5" w:tplc="04090005" w:tentative="1">
      <w:start w:val="1"/>
      <w:numFmt w:val="bullet"/>
      <w:lvlText w:val=""/>
      <w:lvlJc w:val="left"/>
      <w:pPr>
        <w:ind w:left="5148" w:hanging="360"/>
      </w:pPr>
      <w:rPr>
        <w:rFonts w:ascii="Wingdings" w:hAnsi="Wingdings" w:hint="default"/>
      </w:rPr>
    </w:lvl>
    <w:lvl w:ilvl="6" w:tplc="04090001" w:tentative="1">
      <w:start w:val="1"/>
      <w:numFmt w:val="bullet"/>
      <w:lvlText w:val=""/>
      <w:lvlJc w:val="left"/>
      <w:pPr>
        <w:ind w:left="5868" w:hanging="360"/>
      </w:pPr>
      <w:rPr>
        <w:rFonts w:ascii="Symbol" w:hAnsi="Symbol" w:hint="default"/>
      </w:rPr>
    </w:lvl>
    <w:lvl w:ilvl="7" w:tplc="04090003" w:tentative="1">
      <w:start w:val="1"/>
      <w:numFmt w:val="bullet"/>
      <w:lvlText w:val="o"/>
      <w:lvlJc w:val="left"/>
      <w:pPr>
        <w:ind w:left="6588" w:hanging="360"/>
      </w:pPr>
      <w:rPr>
        <w:rFonts w:ascii="Courier New" w:hAnsi="Courier New" w:cs="Courier New" w:hint="default"/>
      </w:rPr>
    </w:lvl>
    <w:lvl w:ilvl="8" w:tplc="04090005" w:tentative="1">
      <w:start w:val="1"/>
      <w:numFmt w:val="bullet"/>
      <w:lvlText w:val=""/>
      <w:lvlJc w:val="left"/>
      <w:pPr>
        <w:ind w:left="7308" w:hanging="360"/>
      </w:pPr>
      <w:rPr>
        <w:rFonts w:ascii="Wingdings" w:hAnsi="Wingdings" w:hint="default"/>
      </w:rPr>
    </w:lvl>
  </w:abstractNum>
  <w:abstractNum w:abstractNumId="1" w15:restartNumberingAfterBreak="0">
    <w:nsid w:val="19016177"/>
    <w:multiLevelType w:val="hybridMultilevel"/>
    <w:tmpl w:val="B540CFF6"/>
    <w:lvl w:ilvl="0" w:tplc="B34AAA24">
      <w:start w:val="1"/>
      <w:numFmt w:val="decimal"/>
      <w:lvlText w:val="%1."/>
      <w:lvlJc w:val="left"/>
      <w:pPr>
        <w:ind w:left="1491" w:hanging="360"/>
      </w:pPr>
      <w:rPr>
        <w:rFonts w:hint="default"/>
      </w:rPr>
    </w:lvl>
    <w:lvl w:ilvl="1" w:tplc="04090019" w:tentative="1">
      <w:start w:val="1"/>
      <w:numFmt w:val="lowerLetter"/>
      <w:lvlText w:val="%2."/>
      <w:lvlJc w:val="left"/>
      <w:pPr>
        <w:ind w:left="2211" w:hanging="360"/>
      </w:pPr>
    </w:lvl>
    <w:lvl w:ilvl="2" w:tplc="0409001B" w:tentative="1">
      <w:start w:val="1"/>
      <w:numFmt w:val="lowerRoman"/>
      <w:lvlText w:val="%3."/>
      <w:lvlJc w:val="right"/>
      <w:pPr>
        <w:ind w:left="2931" w:hanging="180"/>
      </w:pPr>
    </w:lvl>
    <w:lvl w:ilvl="3" w:tplc="0409000F" w:tentative="1">
      <w:start w:val="1"/>
      <w:numFmt w:val="decimal"/>
      <w:lvlText w:val="%4."/>
      <w:lvlJc w:val="left"/>
      <w:pPr>
        <w:ind w:left="3651" w:hanging="360"/>
      </w:pPr>
    </w:lvl>
    <w:lvl w:ilvl="4" w:tplc="04090019" w:tentative="1">
      <w:start w:val="1"/>
      <w:numFmt w:val="lowerLetter"/>
      <w:lvlText w:val="%5."/>
      <w:lvlJc w:val="left"/>
      <w:pPr>
        <w:ind w:left="4371" w:hanging="360"/>
      </w:pPr>
    </w:lvl>
    <w:lvl w:ilvl="5" w:tplc="0409001B" w:tentative="1">
      <w:start w:val="1"/>
      <w:numFmt w:val="lowerRoman"/>
      <w:lvlText w:val="%6."/>
      <w:lvlJc w:val="right"/>
      <w:pPr>
        <w:ind w:left="5091" w:hanging="180"/>
      </w:pPr>
    </w:lvl>
    <w:lvl w:ilvl="6" w:tplc="0409000F" w:tentative="1">
      <w:start w:val="1"/>
      <w:numFmt w:val="decimal"/>
      <w:lvlText w:val="%7."/>
      <w:lvlJc w:val="left"/>
      <w:pPr>
        <w:ind w:left="5811" w:hanging="360"/>
      </w:pPr>
    </w:lvl>
    <w:lvl w:ilvl="7" w:tplc="04090019" w:tentative="1">
      <w:start w:val="1"/>
      <w:numFmt w:val="lowerLetter"/>
      <w:lvlText w:val="%8."/>
      <w:lvlJc w:val="left"/>
      <w:pPr>
        <w:ind w:left="6531" w:hanging="360"/>
      </w:pPr>
    </w:lvl>
    <w:lvl w:ilvl="8" w:tplc="0409001B" w:tentative="1">
      <w:start w:val="1"/>
      <w:numFmt w:val="lowerRoman"/>
      <w:lvlText w:val="%9."/>
      <w:lvlJc w:val="right"/>
      <w:pPr>
        <w:ind w:left="7251" w:hanging="180"/>
      </w:pPr>
    </w:lvl>
  </w:abstractNum>
  <w:abstractNum w:abstractNumId="2" w15:restartNumberingAfterBreak="0">
    <w:nsid w:val="586E4CC1"/>
    <w:multiLevelType w:val="hybridMultilevel"/>
    <w:tmpl w:val="3062734E"/>
    <w:lvl w:ilvl="0" w:tplc="75026A3E">
      <w:start w:val="1"/>
      <w:numFmt w:val="decimal"/>
      <w:lvlText w:val="%1."/>
      <w:lvlJc w:val="left"/>
      <w:pPr>
        <w:ind w:left="1131" w:hanging="360"/>
      </w:pPr>
      <w:rPr>
        <w:rFonts w:hint="default"/>
      </w:rPr>
    </w:lvl>
    <w:lvl w:ilvl="1" w:tplc="04090019" w:tentative="1">
      <w:start w:val="1"/>
      <w:numFmt w:val="lowerLetter"/>
      <w:lvlText w:val="%2."/>
      <w:lvlJc w:val="left"/>
      <w:pPr>
        <w:ind w:left="1851" w:hanging="360"/>
      </w:pPr>
    </w:lvl>
    <w:lvl w:ilvl="2" w:tplc="0409001B" w:tentative="1">
      <w:start w:val="1"/>
      <w:numFmt w:val="lowerRoman"/>
      <w:lvlText w:val="%3."/>
      <w:lvlJc w:val="right"/>
      <w:pPr>
        <w:ind w:left="2571" w:hanging="180"/>
      </w:pPr>
    </w:lvl>
    <w:lvl w:ilvl="3" w:tplc="0409000F" w:tentative="1">
      <w:start w:val="1"/>
      <w:numFmt w:val="decimal"/>
      <w:lvlText w:val="%4."/>
      <w:lvlJc w:val="left"/>
      <w:pPr>
        <w:ind w:left="3291" w:hanging="360"/>
      </w:pPr>
    </w:lvl>
    <w:lvl w:ilvl="4" w:tplc="04090019" w:tentative="1">
      <w:start w:val="1"/>
      <w:numFmt w:val="lowerLetter"/>
      <w:lvlText w:val="%5."/>
      <w:lvlJc w:val="left"/>
      <w:pPr>
        <w:ind w:left="4011" w:hanging="360"/>
      </w:pPr>
    </w:lvl>
    <w:lvl w:ilvl="5" w:tplc="0409001B" w:tentative="1">
      <w:start w:val="1"/>
      <w:numFmt w:val="lowerRoman"/>
      <w:lvlText w:val="%6."/>
      <w:lvlJc w:val="right"/>
      <w:pPr>
        <w:ind w:left="4731" w:hanging="180"/>
      </w:pPr>
    </w:lvl>
    <w:lvl w:ilvl="6" w:tplc="0409000F" w:tentative="1">
      <w:start w:val="1"/>
      <w:numFmt w:val="decimal"/>
      <w:lvlText w:val="%7."/>
      <w:lvlJc w:val="left"/>
      <w:pPr>
        <w:ind w:left="5451" w:hanging="360"/>
      </w:pPr>
    </w:lvl>
    <w:lvl w:ilvl="7" w:tplc="04090019" w:tentative="1">
      <w:start w:val="1"/>
      <w:numFmt w:val="lowerLetter"/>
      <w:lvlText w:val="%8."/>
      <w:lvlJc w:val="left"/>
      <w:pPr>
        <w:ind w:left="6171" w:hanging="360"/>
      </w:pPr>
    </w:lvl>
    <w:lvl w:ilvl="8" w:tplc="0409001B" w:tentative="1">
      <w:start w:val="1"/>
      <w:numFmt w:val="lowerRoman"/>
      <w:lvlText w:val="%9."/>
      <w:lvlJc w:val="right"/>
      <w:pPr>
        <w:ind w:left="6891" w:hanging="180"/>
      </w:pPr>
    </w:lvl>
  </w:abstractNum>
  <w:abstractNum w:abstractNumId="3" w15:restartNumberingAfterBreak="0">
    <w:nsid w:val="5ACB7716"/>
    <w:multiLevelType w:val="hybridMultilevel"/>
    <w:tmpl w:val="AC54B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827298"/>
    <w:multiLevelType w:val="hybridMultilevel"/>
    <w:tmpl w:val="84B0F2E0"/>
    <w:lvl w:ilvl="0" w:tplc="0409000F">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5" w15:restartNumberingAfterBreak="0">
    <w:nsid w:val="60E31E19"/>
    <w:multiLevelType w:val="hybridMultilevel"/>
    <w:tmpl w:val="AC54B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FE0A06"/>
    <w:multiLevelType w:val="hybridMultilevel"/>
    <w:tmpl w:val="57A4CB38"/>
    <w:lvl w:ilvl="0" w:tplc="ABC4102A">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bordersDoNotSurroundHeader/>
  <w:bordersDoNotSurroundFooter/>
  <w:hideGrammaticalErrors/>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93C"/>
    <w:rsid w:val="00036486"/>
    <w:rsid w:val="00036783"/>
    <w:rsid w:val="00087BDB"/>
    <w:rsid w:val="000A4058"/>
    <w:rsid w:val="000B20DF"/>
    <w:rsid w:val="000F778D"/>
    <w:rsid w:val="00103468"/>
    <w:rsid w:val="00113741"/>
    <w:rsid w:val="00113B3F"/>
    <w:rsid w:val="00114047"/>
    <w:rsid w:val="00120CFC"/>
    <w:rsid w:val="0013128B"/>
    <w:rsid w:val="001358BE"/>
    <w:rsid w:val="001637E0"/>
    <w:rsid w:val="001868F7"/>
    <w:rsid w:val="0019617F"/>
    <w:rsid w:val="001A0797"/>
    <w:rsid w:val="001A6C01"/>
    <w:rsid w:val="001B5806"/>
    <w:rsid w:val="001E04E2"/>
    <w:rsid w:val="001E052F"/>
    <w:rsid w:val="001E3835"/>
    <w:rsid w:val="0021578F"/>
    <w:rsid w:val="00237779"/>
    <w:rsid w:val="0024178A"/>
    <w:rsid w:val="00242664"/>
    <w:rsid w:val="002431D1"/>
    <w:rsid w:val="00254773"/>
    <w:rsid w:val="00274EBE"/>
    <w:rsid w:val="002853ED"/>
    <w:rsid w:val="00286CED"/>
    <w:rsid w:val="002A792A"/>
    <w:rsid w:val="002B12AF"/>
    <w:rsid w:val="002C7F68"/>
    <w:rsid w:val="002F0E9E"/>
    <w:rsid w:val="002F35A6"/>
    <w:rsid w:val="002F7E7C"/>
    <w:rsid w:val="003323AA"/>
    <w:rsid w:val="00362812"/>
    <w:rsid w:val="003A4C35"/>
    <w:rsid w:val="003B3B50"/>
    <w:rsid w:val="003C04E8"/>
    <w:rsid w:val="003C3CE2"/>
    <w:rsid w:val="003D57E1"/>
    <w:rsid w:val="003D7E78"/>
    <w:rsid w:val="004140D3"/>
    <w:rsid w:val="004241DE"/>
    <w:rsid w:val="00427C5D"/>
    <w:rsid w:val="00431FD4"/>
    <w:rsid w:val="00432094"/>
    <w:rsid w:val="004446D8"/>
    <w:rsid w:val="00450906"/>
    <w:rsid w:val="00454BCF"/>
    <w:rsid w:val="004659CB"/>
    <w:rsid w:val="00470887"/>
    <w:rsid w:val="00482FB9"/>
    <w:rsid w:val="004B7726"/>
    <w:rsid w:val="004E6160"/>
    <w:rsid w:val="004E7D24"/>
    <w:rsid w:val="0051293C"/>
    <w:rsid w:val="005166F8"/>
    <w:rsid w:val="00520A1E"/>
    <w:rsid w:val="00535ED5"/>
    <w:rsid w:val="00544FC8"/>
    <w:rsid w:val="00545644"/>
    <w:rsid w:val="005647A0"/>
    <w:rsid w:val="00564CC1"/>
    <w:rsid w:val="005B6D66"/>
    <w:rsid w:val="005B7278"/>
    <w:rsid w:val="005C3AE0"/>
    <w:rsid w:val="005E02A1"/>
    <w:rsid w:val="005E056B"/>
    <w:rsid w:val="005E4A83"/>
    <w:rsid w:val="005F56B6"/>
    <w:rsid w:val="00612F94"/>
    <w:rsid w:val="00614B17"/>
    <w:rsid w:val="00621C38"/>
    <w:rsid w:val="00640DE9"/>
    <w:rsid w:val="0065220F"/>
    <w:rsid w:val="006553D7"/>
    <w:rsid w:val="00666A33"/>
    <w:rsid w:val="00677015"/>
    <w:rsid w:val="006A0628"/>
    <w:rsid w:val="006B0056"/>
    <w:rsid w:val="006C0C31"/>
    <w:rsid w:val="006E2CCC"/>
    <w:rsid w:val="006F2985"/>
    <w:rsid w:val="00727D9D"/>
    <w:rsid w:val="00747987"/>
    <w:rsid w:val="00757964"/>
    <w:rsid w:val="007679AF"/>
    <w:rsid w:val="00773869"/>
    <w:rsid w:val="00785CDF"/>
    <w:rsid w:val="00786451"/>
    <w:rsid w:val="007A02FF"/>
    <w:rsid w:val="007A07B1"/>
    <w:rsid w:val="007A69FA"/>
    <w:rsid w:val="007A743E"/>
    <w:rsid w:val="007C0E6C"/>
    <w:rsid w:val="007F11FE"/>
    <w:rsid w:val="008B3F67"/>
    <w:rsid w:val="008C2B39"/>
    <w:rsid w:val="008D1744"/>
    <w:rsid w:val="008D37E4"/>
    <w:rsid w:val="008F038F"/>
    <w:rsid w:val="008F141D"/>
    <w:rsid w:val="00910CC8"/>
    <w:rsid w:val="0092052D"/>
    <w:rsid w:val="0097735D"/>
    <w:rsid w:val="009A5A86"/>
    <w:rsid w:val="009C2419"/>
    <w:rsid w:val="00A05AA1"/>
    <w:rsid w:val="00A54526"/>
    <w:rsid w:val="00A56C8C"/>
    <w:rsid w:val="00A727CD"/>
    <w:rsid w:val="00A8786A"/>
    <w:rsid w:val="00A90625"/>
    <w:rsid w:val="00AB6D37"/>
    <w:rsid w:val="00AC0A52"/>
    <w:rsid w:val="00AC1DDC"/>
    <w:rsid w:val="00AD5E65"/>
    <w:rsid w:val="00AF0485"/>
    <w:rsid w:val="00B37D3F"/>
    <w:rsid w:val="00B60264"/>
    <w:rsid w:val="00B6304B"/>
    <w:rsid w:val="00B676EA"/>
    <w:rsid w:val="00BA446E"/>
    <w:rsid w:val="00BA76B6"/>
    <w:rsid w:val="00BB1131"/>
    <w:rsid w:val="00BB2584"/>
    <w:rsid w:val="00BC1DC2"/>
    <w:rsid w:val="00BD4525"/>
    <w:rsid w:val="00BE31A5"/>
    <w:rsid w:val="00BF5BE3"/>
    <w:rsid w:val="00C0122F"/>
    <w:rsid w:val="00C140DA"/>
    <w:rsid w:val="00C2745A"/>
    <w:rsid w:val="00C714C3"/>
    <w:rsid w:val="00C7487A"/>
    <w:rsid w:val="00C82455"/>
    <w:rsid w:val="00C8297D"/>
    <w:rsid w:val="00C97E20"/>
    <w:rsid w:val="00CB5590"/>
    <w:rsid w:val="00CC70A2"/>
    <w:rsid w:val="00CD6568"/>
    <w:rsid w:val="00CE6D08"/>
    <w:rsid w:val="00D10D83"/>
    <w:rsid w:val="00D23A78"/>
    <w:rsid w:val="00DD00DB"/>
    <w:rsid w:val="00DE2BFB"/>
    <w:rsid w:val="00E00676"/>
    <w:rsid w:val="00E267DD"/>
    <w:rsid w:val="00E4401D"/>
    <w:rsid w:val="00E52BF3"/>
    <w:rsid w:val="00E90258"/>
    <w:rsid w:val="00F17E34"/>
    <w:rsid w:val="00F20301"/>
    <w:rsid w:val="00F455E6"/>
    <w:rsid w:val="00F52C5A"/>
    <w:rsid w:val="00F6548F"/>
    <w:rsid w:val="00F65A1E"/>
    <w:rsid w:val="00F92A86"/>
    <w:rsid w:val="00F97676"/>
    <w:rsid w:val="00FA6D9A"/>
    <w:rsid w:val="00FF6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43CEC7"/>
  <w14:defaultImageDpi w14:val="0"/>
  <w15:docId w15:val="{9E234A6E-EB50-4AB1-A7A6-1FF88396E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0" w:line="240" w:lineRule="auto"/>
    </w:pPr>
    <w:rPr>
      <w:rFonts w:ascii="Times New Roman" w:hAnsi="Times New Roman" w:cs="Times New Roman"/>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pPr>
      <w:widowControl w:val="0"/>
      <w:autoSpaceDE w:val="0"/>
      <w:autoSpaceDN w:val="0"/>
      <w:adjustRightInd w:val="0"/>
      <w:spacing w:after="0" w:line="240" w:lineRule="auto"/>
    </w:pPr>
    <w:rPr>
      <w:rFonts w:ascii="Arial" w:hAnsi="Arial" w:cs="Arial"/>
      <w:sz w:val="24"/>
      <w:szCs w:val="24"/>
      <w:lang w:val="x-none"/>
    </w:rPr>
  </w:style>
  <w:style w:type="paragraph" w:styleId="NormalWeb">
    <w:name w:val="Normal (Web)"/>
    <w:basedOn w:val="Normal"/>
    <w:uiPriority w:val="99"/>
    <w:pPr>
      <w:spacing w:before="100" w:after="100"/>
    </w:pPr>
  </w:style>
  <w:style w:type="paragraph" w:styleId="Header">
    <w:name w:val="header"/>
    <w:basedOn w:val="Normal"/>
    <w:link w:val="HeaderChar"/>
    <w:uiPriority w:val="99"/>
    <w:unhideWhenUsed/>
    <w:rsid w:val="0051293C"/>
    <w:pPr>
      <w:tabs>
        <w:tab w:val="center" w:pos="4680"/>
        <w:tab w:val="right" w:pos="9360"/>
      </w:tabs>
    </w:pPr>
  </w:style>
  <w:style w:type="character" w:customStyle="1" w:styleId="HeaderChar">
    <w:name w:val="Header Char"/>
    <w:basedOn w:val="DefaultParagraphFont"/>
    <w:link w:val="Header"/>
    <w:uiPriority w:val="99"/>
    <w:rsid w:val="0051293C"/>
    <w:rPr>
      <w:rFonts w:ascii="Times New Roman" w:hAnsi="Times New Roman" w:cs="Times New Roman"/>
      <w:sz w:val="24"/>
      <w:szCs w:val="24"/>
      <w:lang w:val="x-none"/>
    </w:rPr>
  </w:style>
  <w:style w:type="paragraph" w:styleId="Footer">
    <w:name w:val="footer"/>
    <w:basedOn w:val="Normal"/>
    <w:link w:val="FooterChar"/>
    <w:uiPriority w:val="99"/>
    <w:unhideWhenUsed/>
    <w:rsid w:val="0051293C"/>
    <w:pPr>
      <w:tabs>
        <w:tab w:val="center" w:pos="4680"/>
        <w:tab w:val="right" w:pos="9360"/>
      </w:tabs>
    </w:pPr>
  </w:style>
  <w:style w:type="character" w:customStyle="1" w:styleId="FooterChar">
    <w:name w:val="Footer Char"/>
    <w:basedOn w:val="DefaultParagraphFont"/>
    <w:link w:val="Footer"/>
    <w:uiPriority w:val="99"/>
    <w:rsid w:val="0051293C"/>
    <w:rPr>
      <w:rFonts w:ascii="Times New Roman" w:hAnsi="Times New Roman" w:cs="Times New Roman"/>
      <w:sz w:val="24"/>
      <w:szCs w:val="24"/>
      <w:lang w:val="x-none"/>
    </w:rPr>
  </w:style>
  <w:style w:type="paragraph" w:styleId="BalloonText">
    <w:name w:val="Balloon Text"/>
    <w:basedOn w:val="Normal"/>
    <w:link w:val="BalloonTextChar"/>
    <w:uiPriority w:val="99"/>
    <w:semiHidden/>
    <w:unhideWhenUsed/>
    <w:rsid w:val="00482FB9"/>
    <w:rPr>
      <w:rFonts w:ascii="Tahoma" w:hAnsi="Tahoma" w:cs="Tahoma"/>
      <w:sz w:val="16"/>
      <w:szCs w:val="16"/>
    </w:rPr>
  </w:style>
  <w:style w:type="character" w:customStyle="1" w:styleId="BalloonTextChar">
    <w:name w:val="Balloon Text Char"/>
    <w:basedOn w:val="DefaultParagraphFont"/>
    <w:link w:val="BalloonText"/>
    <w:uiPriority w:val="99"/>
    <w:semiHidden/>
    <w:rsid w:val="00482FB9"/>
    <w:rPr>
      <w:rFonts w:ascii="Tahoma" w:hAnsi="Tahoma" w:cs="Tahoma"/>
      <w:sz w:val="16"/>
      <w:szCs w:val="16"/>
      <w:lang w:val="x-none"/>
    </w:rPr>
  </w:style>
  <w:style w:type="character" w:styleId="CommentReference">
    <w:name w:val="annotation reference"/>
    <w:basedOn w:val="DefaultParagraphFont"/>
    <w:uiPriority w:val="99"/>
    <w:semiHidden/>
    <w:unhideWhenUsed/>
    <w:rsid w:val="00CC70A2"/>
    <w:rPr>
      <w:sz w:val="16"/>
      <w:szCs w:val="16"/>
    </w:rPr>
  </w:style>
  <w:style w:type="paragraph" w:styleId="CommentText">
    <w:name w:val="annotation text"/>
    <w:basedOn w:val="Normal"/>
    <w:link w:val="CommentTextChar"/>
    <w:uiPriority w:val="99"/>
    <w:unhideWhenUsed/>
    <w:rsid w:val="00CC70A2"/>
    <w:rPr>
      <w:sz w:val="20"/>
      <w:szCs w:val="20"/>
    </w:rPr>
  </w:style>
  <w:style w:type="character" w:customStyle="1" w:styleId="CommentTextChar">
    <w:name w:val="Comment Text Char"/>
    <w:basedOn w:val="DefaultParagraphFont"/>
    <w:link w:val="CommentText"/>
    <w:uiPriority w:val="99"/>
    <w:rsid w:val="00CC70A2"/>
    <w:rPr>
      <w:rFonts w:ascii="Times New Roman" w:hAnsi="Times New Roman" w:cs="Times New Roman"/>
      <w:sz w:val="20"/>
      <w:szCs w:val="20"/>
      <w:lang w:val="x-none"/>
    </w:rPr>
  </w:style>
  <w:style w:type="paragraph" w:styleId="CommentSubject">
    <w:name w:val="annotation subject"/>
    <w:basedOn w:val="CommentText"/>
    <w:next w:val="CommentText"/>
    <w:link w:val="CommentSubjectChar"/>
    <w:uiPriority w:val="99"/>
    <w:semiHidden/>
    <w:unhideWhenUsed/>
    <w:rsid w:val="00CC70A2"/>
    <w:rPr>
      <w:b/>
      <w:bCs/>
    </w:rPr>
  </w:style>
  <w:style w:type="character" w:customStyle="1" w:styleId="CommentSubjectChar">
    <w:name w:val="Comment Subject Char"/>
    <w:basedOn w:val="CommentTextChar"/>
    <w:link w:val="CommentSubject"/>
    <w:uiPriority w:val="99"/>
    <w:semiHidden/>
    <w:rsid w:val="00CC70A2"/>
    <w:rPr>
      <w:rFonts w:ascii="Times New Roman" w:hAnsi="Times New Roman" w:cs="Times New Roman"/>
      <w:b/>
      <w:bCs/>
      <w:sz w:val="20"/>
      <w:szCs w:val="20"/>
      <w:lang w:val="x-none"/>
    </w:rPr>
  </w:style>
  <w:style w:type="paragraph" w:styleId="Revision">
    <w:name w:val="Revision"/>
    <w:hidden/>
    <w:uiPriority w:val="99"/>
    <w:semiHidden/>
    <w:rsid w:val="00F92A86"/>
    <w:pPr>
      <w:spacing w:after="0" w:line="240" w:lineRule="auto"/>
    </w:pPr>
    <w:rPr>
      <w:rFonts w:ascii="Times New Roman" w:hAnsi="Times New Roman" w:cs="Times New Roman"/>
      <w:sz w:val="24"/>
      <w:szCs w:val="24"/>
      <w:lang w:val="x-none"/>
    </w:rPr>
  </w:style>
  <w:style w:type="paragraph" w:styleId="ListParagraph">
    <w:name w:val="List Paragraph"/>
    <w:basedOn w:val="Normal"/>
    <w:uiPriority w:val="34"/>
    <w:qFormat/>
    <w:rsid w:val="00621C38"/>
    <w:pPr>
      <w:ind w:left="720"/>
      <w:contextualSpacing/>
    </w:pPr>
  </w:style>
  <w:style w:type="table" w:styleId="TableGrid">
    <w:name w:val="Table Grid"/>
    <w:basedOn w:val="TableNormal"/>
    <w:uiPriority w:val="39"/>
    <w:rsid w:val="00103468"/>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xml"/>
    <w:basedOn w:val="Normal"/>
    <w:rsid w:val="005C3AE0"/>
    <w:pPr>
      <w:autoSpaceDE/>
      <w:autoSpaceDN/>
      <w:adjustRightInd/>
      <w:spacing w:before="100" w:beforeAutospacing="1" w:after="100" w:afterAutospacing="1"/>
    </w:pPr>
    <w:rPr>
      <w:rFonts w:eastAsia="Times New Roman"/>
      <w:lang w:val="en-US"/>
    </w:rPr>
  </w:style>
  <w:style w:type="paragraph" w:customStyle="1" w:styleId="abzacixml0">
    <w:name w:val="abzaci_xml"/>
    <w:basedOn w:val="PlainText"/>
    <w:link w:val="abzacixmlChar"/>
    <w:autoRedefine/>
    <w:rsid w:val="006B0056"/>
    <w:pPr>
      <w:autoSpaceDE/>
      <w:autoSpaceDN/>
      <w:adjustRightInd/>
      <w:ind w:firstLine="283"/>
      <w:jc w:val="right"/>
    </w:pPr>
    <w:rPr>
      <w:rFonts w:ascii="Sylfaen" w:eastAsia="Sylfaen" w:hAnsi="Sylfaen" w:cs="Sylfaen"/>
      <w:sz w:val="22"/>
      <w:szCs w:val="24"/>
      <w:lang w:val="ka-GE"/>
    </w:rPr>
  </w:style>
  <w:style w:type="character" w:customStyle="1" w:styleId="abzacixmlChar">
    <w:name w:val="abzaci_xml Char"/>
    <w:link w:val="abzacixml0"/>
    <w:rsid w:val="006B0056"/>
    <w:rPr>
      <w:rFonts w:ascii="Sylfaen" w:eastAsia="Sylfaen" w:hAnsi="Sylfaen" w:cs="Sylfaen"/>
      <w:szCs w:val="24"/>
      <w:lang w:val="ka-GE"/>
    </w:rPr>
  </w:style>
  <w:style w:type="paragraph" w:styleId="PlainText">
    <w:name w:val="Plain Text"/>
    <w:basedOn w:val="Normal"/>
    <w:link w:val="PlainTextChar"/>
    <w:uiPriority w:val="99"/>
    <w:semiHidden/>
    <w:unhideWhenUsed/>
    <w:rsid w:val="006B0056"/>
    <w:rPr>
      <w:rFonts w:ascii="Consolas" w:hAnsi="Consolas"/>
      <w:sz w:val="21"/>
      <w:szCs w:val="21"/>
    </w:rPr>
  </w:style>
  <w:style w:type="character" w:customStyle="1" w:styleId="PlainTextChar">
    <w:name w:val="Plain Text Char"/>
    <w:basedOn w:val="DefaultParagraphFont"/>
    <w:link w:val="PlainText"/>
    <w:uiPriority w:val="99"/>
    <w:semiHidden/>
    <w:rsid w:val="006B0056"/>
    <w:rPr>
      <w:rFonts w:ascii="Consolas" w:hAnsi="Consolas" w:cs="Times New Roman"/>
      <w:sz w:val="21"/>
      <w:szCs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91803">
      <w:bodyDiv w:val="1"/>
      <w:marLeft w:val="0"/>
      <w:marRight w:val="0"/>
      <w:marTop w:val="0"/>
      <w:marBottom w:val="0"/>
      <w:divBdr>
        <w:top w:val="none" w:sz="0" w:space="0" w:color="auto"/>
        <w:left w:val="none" w:sz="0" w:space="0" w:color="auto"/>
        <w:bottom w:val="none" w:sz="0" w:space="0" w:color="auto"/>
        <w:right w:val="none" w:sz="0" w:space="0" w:color="auto"/>
      </w:divBdr>
    </w:div>
    <w:div w:id="106780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1E7DA-A79D-4E22-8334-2304C2FC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Base>C:\2\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Tavidashvili</dc:creator>
  <cp:lastModifiedBy>Irine Koberidze</cp:lastModifiedBy>
  <cp:revision>9</cp:revision>
  <cp:lastPrinted>2019-09-06T07:10:00Z</cp:lastPrinted>
  <dcterms:created xsi:type="dcterms:W3CDTF">2020-03-02T08:25:00Z</dcterms:created>
  <dcterms:modified xsi:type="dcterms:W3CDTF">2020-03-04T05:42:00Z</dcterms:modified>
</cp:coreProperties>
</file>